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F237" Type="http://schemas.openxmlformats.org/officeDocument/2006/relationships/officeDocument" Target="/word/document.xml" /><Relationship Id="coreRE7F237" Type="http://schemas.openxmlformats.org/package/2006/relationships/metadata/core-properties" Target="/docProps/core.xml" /><Relationship Id="customRE7F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elektrorozvodných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ochrany před úrazem na vzdušné nebo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 zadaný úkol určit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Měřit, vyhodnotit a interpretovat elektrické veličiny dle zadaného úkolu</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Montáž jednotlivých prvků a zařízení přípojky vysokého napětí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použití ochran před úrazem elektrickým proudem</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Písemné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Namontovat kabelové přípojky vysokého napětí včetně jejího ukončení</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Namontovat vzdušné přípojky vysokého napětí včetně jejího ukončení</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Změřit odpor uzemnění</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a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funkční zkoušky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http://katalog.nsp.cz/karta_tp.aspx?id_jp=2066&amp;kod_sm1=38).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zkoušky je doložení elektrotechnické způsobilosti dle § 5 vyhl. č. 50/78 Sb., ve znění pozdějších předpisů.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možné realizovat na reálném pracovišti.</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montážního nářadí pro 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103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pro vykonání zkoušky</w:t>
      </w:r>
    </w:p>
    <w:p>
      <w:pPr>
        <w:keepNext w:val="0"/>
        <w:keepLines w:val="0"/>
        <w:framePr w:w="10766" w:h="80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pStyle w:val="P21"/>
        <w:framePr w:w="7654" w:h="331" w:hRule="exact" w:wrap="none" w:vAnchor="page" w:hAnchor="margin" w:x="28" w:y="15940"/>
        <w:rPr>
          <w:rStyle w:val="C16"/>
          <w:rtl w:val="0"/>
        </w:rPr>
      </w:pPr>
      <w:r>
        <w:rPr>
          <w:rStyle w:val="C16"/>
          <w:rtl w:val="0"/>
        </w:rPr>
        <w:t>Montér elektrorozvodných sítí, 30.9.2026 4:57:57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FBA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0D9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