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CC9715" Type="http://schemas.openxmlformats.org/officeDocument/2006/relationships/officeDocument" Target="/word/document.xml" /><Relationship Id="coreR74CC9715" Type="http://schemas.openxmlformats.org/package/2006/relationships/metadata/core-properties" Target="/docProps/core.xml" /><Relationship Id="customR74CC97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závlahových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technologického postupu při realizaci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Vytyčování komponentů závlahového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závlahových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komponentů závlahového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servis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projektové dokumentaci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volí uchazeč při ověřování kritéria b) vhodnou kombinaci čerpadla, postřikovače, ventilu a ovládací jednotky na základě projektové dokumentace předložené autorizovanou osobou. Vlastní volbu komponentů provede z nabídkových katalogů, které rovněž zajišťuje autorizovaná osoba.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technologického postupu při realizaci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délka potrubí pro účely zkoušky stanovena na 5 m, včetně montáže 1 ks čerpadla, řídicí jednotky a a příslušenství.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Vytyčování komponentů závlahového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5 typů čerpadel pro závlahové systémy v zahradnictví. Při ověřování kritéria f) vytyčí uchazeč rozmístění 5 postřikovačů dle projektové dokumentace, kterou zajistí autorizovaná osoba. Při ověřování kritéria g) vytyčí uchazeč pomocí dřevěných kolíků trasy potrubí, umístění ventilových šachet a řídicí jednotky dle projektové dokumentace předložené autorizovanou osobou. Velikost zavlažované plochy 300-400 m2.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 závlahových komponentů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při ověřování kritéria a) dovednost spojit 2 ks potrubí závlahového systému a u kritéria b) instalaci 1 ks postřikovače a 1 ks ventilu.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Seřizování komponentů závlahového systému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u ověřování kritéria a) instalaci 1 ks trysky k postřikovači včetně nastavení výseče závlahy.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 případě nepříznivého počasí je možné realizovat zkoušku v krytých prostorách, je ale nezbytné odzkoušet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