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2FA0C5" Type="http://schemas.openxmlformats.org/officeDocument/2006/relationships/officeDocument" Target="/word/document.xml" /><Relationship Id="coreR6B2FA0C5" Type="http://schemas.openxmlformats.org/package/2006/relationships/metadata/core-properties" Target="/docProps/core.xml" /><Relationship Id="customR6B2FA0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 automatických závlah (kód: 41-077-M)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vodoinstalačních materiálů a závlahových komponentů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projektové dokumentaci závlahových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technologického postupu při realizaci závlahových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Vytyčování komponentů závlahového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závlahových komponentů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komponentů závlahového systému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a servis závlahového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Stavitel automatických závlah, 31.5.2026 12:55:37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vodoinstalačních materiálů a závlahových komponentů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jednotlivé druhy závlahového potrubí a vysvětlit možnosti jejich použití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systém technického značení závlahového potrubí a tvarovek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Vyjmenovat a popsat druhy postřikovačů a posoudit možnosti jejich využití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jednotlivé druhy elektromagnetických ventilů a možnosti jejich využití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Rozlišit jednotlivé druhy čerpadel a filtrů a prokázat znalost jejich parametrů</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Charakterizovat a popsat druhy řídicích systémů závlahových jednotek a vysvětlit jejich funkci</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Orientace v projektové dokumentaci závlahových systémů</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a) Rozlišit a charakterizovat základní náležitosti projektové dokumentace závlahových systémů</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b) Zvolit vhodné čerpadlo, postřikovač, ventil, ovládací jednotku a příslušenství na základě projektové dokumentace</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w:t>
      </w:r>
    </w:p>
    <w:p>
      <w:pPr>
        <w:pStyle w:val="P32"/>
        <w:framePr w:w="10710" w:h="248" w:hRule="exact" w:wrap="none" w:vAnchor="page" w:hAnchor="margin" w:x="28" w:y="9399"/>
        <w:rPr>
          <w:rStyle w:val="C23"/>
          <w:rtl w:val="0"/>
        </w:rPr>
      </w:pPr>
      <w:r>
        <w:rPr>
          <w:rStyle w:val="C23"/>
          <w:rtl w:val="0"/>
        </w:rPr>
        <w:t>Je třeba splnit obě kritéria.</w:t>
      </w:r>
    </w:p>
    <w:p>
      <w:pPr>
        <w:pStyle w:val="P23"/>
        <w:framePr w:w="10710" w:h="340" w:hRule="exact" w:wrap="none" w:vAnchor="page" w:hAnchor="margin" w:x="28" w:y="9834"/>
        <w:rPr>
          <w:rStyle w:val="C18"/>
          <w:rtl w:val="0"/>
        </w:rPr>
      </w:pPr>
      <w:r>
        <w:rPr>
          <w:rStyle w:val="C18"/>
          <w:rtl w:val="0"/>
        </w:rPr>
        <w:t>Stanovování technologického postupu při realizaci závlahových systémů</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Zvolit optimální technologický postup pro výkopové práce a úpravy terénu včetně volby příslušné mechanizace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Navrhnout a provést ruční montáž předloženého potrubí a postřikovače v terénu</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Navrhnout technologický postup při montáži čerpadla, postřikovačů, ventilů, řídicí jednotky a příslušenství</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3"/>
        <w:framePr w:w="10710" w:h="340" w:hRule="exact" w:wrap="none" w:vAnchor="page" w:hAnchor="margin" w:x="28" w:y="13020"/>
        <w:rPr>
          <w:rStyle w:val="C18"/>
          <w:rtl w:val="0"/>
        </w:rPr>
      </w:pPr>
      <w:r>
        <w:rPr>
          <w:rStyle w:val="C18"/>
          <w:rtl w:val="0"/>
        </w:rPr>
        <w:t>Vytyčování komponentů závlahového systému</w:t>
      </w:r>
    </w:p>
    <w:p>
      <w:pPr>
        <w:pStyle w:val="P24"/>
        <w:framePr w:w="6713" w:h="376" w:hRule="exact" w:wrap="none" w:vAnchor="page" w:hAnchor="margin" w:x="45" w:y="13459"/>
        <w:rPr>
          <w:rStyle w:val="C3"/>
          <w:rtl w:val="0"/>
        </w:rPr>
      </w:pPr>
    </w:p>
    <w:p>
      <w:pPr>
        <w:pStyle w:val="P25"/>
        <w:framePr w:w="6661" w:h="249" w:hRule="exact" w:wrap="none" w:vAnchor="page" w:hAnchor="margin" w:x="71" w:y="13530"/>
        <w:rPr>
          <w:rStyle w:val="C19"/>
          <w:rtl w:val="0"/>
        </w:rPr>
      </w:pPr>
      <w:r>
        <w:rPr>
          <w:rStyle w:val="C19"/>
          <w:rtl w:val="0"/>
        </w:rPr>
        <w:t>Kritéria hodnocení</w:t>
      </w:r>
    </w:p>
    <w:p>
      <w:pPr>
        <w:pStyle w:val="P26"/>
        <w:framePr w:w="3918" w:h="376" w:hRule="exact" w:wrap="none" w:vAnchor="page" w:hAnchor="margin" w:x="6803" w:y="13459"/>
        <w:rPr>
          <w:rStyle w:val="C3"/>
          <w:rtl w:val="0"/>
        </w:rPr>
      </w:pPr>
    </w:p>
    <w:p>
      <w:pPr>
        <w:pStyle w:val="P27"/>
        <w:framePr w:w="3836" w:h="249" w:hRule="exact" w:wrap="none" w:vAnchor="page" w:hAnchor="margin" w:x="6859" w:y="13530"/>
        <w:rPr>
          <w:rStyle w:val="C20"/>
          <w:rtl w:val="0"/>
        </w:rPr>
      </w:pPr>
      <w:r>
        <w:rPr>
          <w:rStyle w:val="C20"/>
          <w:rtl w:val="0"/>
        </w:rPr>
        <w:t>Způsoby ověření</w:t>
      </w:r>
    </w:p>
    <w:p>
      <w:pPr>
        <w:pStyle w:val="P12"/>
        <w:framePr w:w="6710" w:h="376" w:hRule="exact" w:wrap="none" w:vAnchor="page" w:hAnchor="margin" w:x="45" w:y="13835"/>
        <w:rPr>
          <w:rStyle w:val="C3"/>
          <w:rtl w:val="0"/>
        </w:rPr>
      </w:pPr>
    </w:p>
    <w:p>
      <w:pPr>
        <w:pStyle w:val="P13"/>
        <w:framePr w:w="6658" w:h="249" w:hRule="exact" w:wrap="none" w:vAnchor="page" w:hAnchor="margin" w:x="71" w:y="13891"/>
        <w:rPr>
          <w:rStyle w:val="C11"/>
          <w:rtl w:val="0"/>
        </w:rPr>
      </w:pPr>
      <w:r>
        <w:rPr>
          <w:rStyle w:val="C11"/>
          <w:rtl w:val="0"/>
        </w:rPr>
        <w:t>a) Vytyčit rozmístění postřikovačů dle předložené projektové dokumentace</w:t>
      </w:r>
    </w:p>
    <w:p>
      <w:pPr>
        <w:pStyle w:val="P28"/>
        <w:framePr w:w="3921" w:h="376" w:hRule="exact" w:wrap="none" w:vAnchor="page" w:hAnchor="margin" w:x="6800" w:y="13835"/>
        <w:rPr>
          <w:rStyle w:val="C3"/>
          <w:rtl w:val="0"/>
        </w:rPr>
      </w:pPr>
    </w:p>
    <w:p>
      <w:pPr>
        <w:pStyle w:val="P29"/>
        <w:framePr w:w="3839" w:h="249" w:hRule="exact" w:wrap="none" w:vAnchor="page" w:hAnchor="margin" w:x="6856" w:y="13891"/>
        <w:rPr>
          <w:rStyle w:val="C21"/>
          <w:rtl w:val="0"/>
        </w:rPr>
      </w:pPr>
      <w:r>
        <w:rPr>
          <w:rStyle w:val="C21"/>
          <w:rtl w:val="0"/>
        </w:rPr>
        <w:t>Praktické předvedení</w:t>
      </w:r>
    </w:p>
    <w:p>
      <w:pPr>
        <w:pStyle w:val="P16"/>
        <w:framePr w:w="6710" w:h="607" w:hRule="exact" w:wrap="none" w:vAnchor="page" w:hAnchor="margin" w:x="45" w:y="14211"/>
        <w:rPr>
          <w:rStyle w:val="C3"/>
          <w:rtl w:val="0"/>
        </w:rPr>
      </w:pPr>
    </w:p>
    <w:p>
      <w:pPr>
        <w:pStyle w:val="P17"/>
        <w:framePr w:w="6658" w:h="480" w:hRule="exact" w:wrap="none" w:vAnchor="page" w:hAnchor="margin" w:x="71" w:y="14267"/>
        <w:rPr>
          <w:rStyle w:val="C13"/>
          <w:rtl w:val="0"/>
        </w:rPr>
      </w:pPr>
      <w:r>
        <w:rPr>
          <w:rStyle w:val="C13"/>
          <w:rtl w:val="0"/>
        </w:rPr>
        <w:t>b) Vytyčit trasy potrubí závlahového systému, umístění ventilových šachet a řídící jednotky závlahového systému s příslušenstvím</w:t>
      </w:r>
    </w:p>
    <w:p>
      <w:pPr>
        <w:pStyle w:val="P30"/>
        <w:framePr w:w="3921" w:h="607" w:hRule="exact" w:wrap="none" w:vAnchor="page" w:hAnchor="margin" w:x="6800" w:y="14211"/>
        <w:rPr>
          <w:rStyle w:val="C3"/>
          <w:rtl w:val="0"/>
        </w:rPr>
      </w:pPr>
    </w:p>
    <w:p>
      <w:pPr>
        <w:pStyle w:val="P31"/>
        <w:framePr w:w="3839" w:h="480" w:hRule="exact" w:wrap="none" w:vAnchor="page" w:hAnchor="margin" w:x="6856" w:y="14267"/>
        <w:rPr>
          <w:rStyle w:val="C22"/>
          <w:rtl w:val="0"/>
        </w:rPr>
      </w:pPr>
      <w:r>
        <w:rPr>
          <w:rStyle w:val="C22"/>
          <w:rtl w:val="0"/>
        </w:rPr>
        <w:t>Praktické předvedení</w:t>
      </w:r>
    </w:p>
    <w:p>
      <w:pPr>
        <w:pStyle w:val="P32"/>
        <w:framePr w:w="10710" w:h="248" w:hRule="exact" w:wrap="none" w:vAnchor="page" w:hAnchor="margin" w:x="28" w:y="149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Stavitel automatických závlah, 31.5.2026 12:55:37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závlahových komponentů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a spojit potrubí závlahového systému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a instalovat postřikovače, ventily, řídicí jednotku a příslušenství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Seřizování komponentů závlahového systému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Zvolit a instalovat vhodné trysky a nastavit výseče postřikovače</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Seřídit řídicí jednotku ve vztahu k provozním podmínkám</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Údržba a servis závlahového systému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376" w:hRule="exact" w:wrap="none" w:vAnchor="page" w:hAnchor="margin" w:x="45" w:y="7204"/>
        <w:rPr>
          <w:rStyle w:val="C3"/>
          <w:rtl w:val="0"/>
        </w:rPr>
      </w:pPr>
    </w:p>
    <w:p>
      <w:pPr>
        <w:pStyle w:val="P13"/>
        <w:framePr w:w="6658" w:h="249" w:hRule="exact" w:wrap="none" w:vAnchor="page" w:hAnchor="margin" w:x="71" w:y="7260"/>
        <w:rPr>
          <w:rStyle w:val="C11"/>
          <w:rtl w:val="0"/>
        </w:rPr>
      </w:pPr>
      <w:r>
        <w:rPr>
          <w:rStyle w:val="C11"/>
          <w:rtl w:val="0"/>
        </w:rPr>
        <w:t>a) Popsat činnosti při jarním zprovoznění zavlažovacího systému</w:t>
      </w:r>
    </w:p>
    <w:p>
      <w:pPr>
        <w:pStyle w:val="P28"/>
        <w:framePr w:w="3921" w:h="376" w:hRule="exact" w:wrap="none" w:vAnchor="page" w:hAnchor="margin" w:x="6800" w:y="7204"/>
        <w:rPr>
          <w:rStyle w:val="C3"/>
          <w:rtl w:val="0"/>
        </w:rPr>
      </w:pPr>
    </w:p>
    <w:p>
      <w:pPr>
        <w:pStyle w:val="P29"/>
        <w:framePr w:w="3839" w:h="249" w:hRule="exact" w:wrap="none" w:vAnchor="page" w:hAnchor="margin" w:x="6856" w:y="7260"/>
        <w:rPr>
          <w:rStyle w:val="C21"/>
          <w:rtl w:val="0"/>
        </w:rPr>
      </w:pPr>
      <w:r>
        <w:rPr>
          <w:rStyle w:val="C21"/>
          <w:rtl w:val="0"/>
        </w:rPr>
        <w:t>Písemné ověření</w:t>
      </w:r>
    </w:p>
    <w:p>
      <w:pPr>
        <w:pStyle w:val="P16"/>
        <w:framePr w:w="6710" w:h="376" w:hRule="exact" w:wrap="none" w:vAnchor="page" w:hAnchor="margin" w:x="45" w:y="7580"/>
        <w:rPr>
          <w:rStyle w:val="C3"/>
          <w:rtl w:val="0"/>
        </w:rPr>
      </w:pPr>
    </w:p>
    <w:p>
      <w:pPr>
        <w:pStyle w:val="P17"/>
        <w:framePr w:w="6658" w:h="249" w:hRule="exact" w:wrap="none" w:vAnchor="page" w:hAnchor="margin" w:x="71" w:y="7636"/>
        <w:rPr>
          <w:rStyle w:val="C13"/>
          <w:rtl w:val="0"/>
        </w:rPr>
      </w:pPr>
      <w:r>
        <w:rPr>
          <w:rStyle w:val="C13"/>
          <w:rtl w:val="0"/>
        </w:rPr>
        <w:t>b) Popsat činnosti při zazimování zavlažovacího systému</w:t>
      </w:r>
    </w:p>
    <w:p>
      <w:pPr>
        <w:pStyle w:val="P30"/>
        <w:framePr w:w="3921" w:h="376" w:hRule="exact" w:wrap="none" w:vAnchor="page" w:hAnchor="margin" w:x="6800" w:y="7580"/>
        <w:rPr>
          <w:rStyle w:val="C3"/>
          <w:rtl w:val="0"/>
        </w:rPr>
      </w:pPr>
    </w:p>
    <w:p>
      <w:pPr>
        <w:pStyle w:val="P31"/>
        <w:framePr w:w="3839" w:h="249" w:hRule="exact" w:wrap="none" w:vAnchor="page" w:hAnchor="margin" w:x="6856" w:y="7636"/>
        <w:rPr>
          <w:rStyle w:val="C22"/>
          <w:rtl w:val="0"/>
        </w:rPr>
      </w:pPr>
      <w:r>
        <w:rPr>
          <w:rStyle w:val="C22"/>
          <w:rtl w:val="0"/>
        </w:rPr>
        <w:t>Písemné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c) Zkontrolovat elektrické části závlahového systému s malým napětím – změřit odpor a napětí elektrického obvodu multimetrem</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Praktické předvedení a ústní ověření</w:t>
      </w:r>
    </w:p>
    <w:p>
      <w:pPr>
        <w:pStyle w:val="P16"/>
        <w:framePr w:w="6710" w:h="607" w:hRule="exact" w:wrap="none" w:vAnchor="page" w:hAnchor="margin" w:x="45" w:y="8563"/>
        <w:rPr>
          <w:rStyle w:val="C3"/>
          <w:rtl w:val="0"/>
        </w:rPr>
      </w:pPr>
    </w:p>
    <w:p>
      <w:pPr>
        <w:pStyle w:val="P17"/>
        <w:framePr w:w="6658" w:h="480" w:hRule="exact" w:wrap="none" w:vAnchor="page" w:hAnchor="margin" w:x="71" w:y="8619"/>
        <w:rPr>
          <w:rStyle w:val="C13"/>
          <w:rtl w:val="0"/>
        </w:rPr>
      </w:pPr>
      <w:r>
        <w:rPr>
          <w:rStyle w:val="C13"/>
          <w:rtl w:val="0"/>
        </w:rPr>
        <w:t>d) Charakterizovat možné poruchy a navrhnout způsoby jejich diagnostiky včetně odstranění</w:t>
      </w:r>
    </w:p>
    <w:p>
      <w:pPr>
        <w:pStyle w:val="P30"/>
        <w:framePr w:w="3921" w:h="607" w:hRule="exact" w:wrap="none" w:vAnchor="page" w:hAnchor="margin" w:x="6800" w:y="8563"/>
        <w:rPr>
          <w:rStyle w:val="C3"/>
          <w:rtl w:val="0"/>
        </w:rPr>
      </w:pPr>
    </w:p>
    <w:p>
      <w:pPr>
        <w:pStyle w:val="P31"/>
        <w:framePr w:w="3839" w:h="480" w:hRule="exact" w:wrap="none" w:vAnchor="page" w:hAnchor="margin" w:x="6856" w:y="8619"/>
        <w:rPr>
          <w:rStyle w:val="C22"/>
          <w:rtl w:val="0"/>
        </w:rPr>
      </w:pPr>
      <w:r>
        <w:rPr>
          <w:rStyle w:val="C22"/>
          <w:rtl w:val="0"/>
        </w:rPr>
        <w:t>Písemné ověření</w:t>
      </w:r>
    </w:p>
    <w:p>
      <w:pPr>
        <w:pStyle w:val="P32"/>
        <w:framePr w:w="10710" w:h="248" w:hRule="exact" w:wrap="none" w:vAnchor="page" w:hAnchor="margin" w:x="28" w:y="9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 automatických závlah, 31.5.2026 12:55:37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bude kromě práce venku zkouška probíhat i v krytých prostorách (haly, mechanizační místnosti) vybavených stoly, nářadím a nezbytnými technickými pomůckami.</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Stanovování technologického postupu při realizaci závlahových systémů v kritériu b) je délka potrubí pro účely zkoušky stanovena minimálně na 10 m, včetně montáže 1 ks postřikovače.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271"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Stavitel automatických závlah, 31.5.2026 12:55:37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nebo zemědělec - farmář nebo instalatér a střední vzdělání s maturitní zkouškou a alespoň 5 let odborné praxe v realizaci závlahových systémů, z toho minimálně jeden rok v období posledních dvou let před podáním žádosti o autorizaci.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zahradnictví nebo zemědělství a alespoň 5 let odborné praxe v realizaci závlahových systémů, z toho minimálně jeden rok v období posledních dvou let před podáním žádosti o autorizaci.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zahradnictví nebo zemědělství a alespoň 5 let odborné praxe v řídicích činnostech v realizaci závlahových systémů, z toho minimálně jeden rok v období posledních dvou let před podáním žádosti o autorizaci.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zahradnictví nebo zemědělství a alespoň 5 let odborné praxe v realizaci závlahových systémů, z toho minimálně jeden rok v období posledních dvou let před podáním žádosti o autorizaci.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41-077-M Stavitel automatických závlah a alespoň 5 let odborné praxe v realizaci závlahových systémů, z toho minimálně jeden rok v období posledních dvou let před podáním žádosti o autorizaci.</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997" w:hRule="exact" w:wrap="none" w:vAnchor="page" w:hAnchor="margin" w:x="0" w:y="11664"/>
        <w:rPr>
          <w:rStyle w:val="C3"/>
          <w:rtl w:val="0"/>
        </w:rPr>
      </w:pPr>
    </w:p>
    <w:p>
      <w:pPr>
        <w:pStyle w:val="P35"/>
        <w:framePr w:w="10710" w:h="340" w:hRule="exact" w:wrap="none" w:vAnchor="page" w:hAnchor="margin" w:x="28" w:y="11664"/>
        <w:rPr>
          <w:rStyle w:val="C25"/>
          <w:rtl w:val="0"/>
        </w:rPr>
      </w:pPr>
      <w:r>
        <w:rPr>
          <w:rStyle w:val="C25"/>
          <w:rtl w:val="0"/>
        </w:rPr>
        <w:t>Nezbytné materiální a technické předpoklady pro provedení zkoušky</w:t>
      </w:r>
    </w:p>
    <w:p>
      <w:pPr>
        <w:keepNext w:val="0"/>
        <w:keepLines w:val="0"/>
        <w:framePr w:w="10766" w:h="3657"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vybavení provozovny: </w:t>
      </w:r>
    </w:p>
    <w:p>
      <w:pPr>
        <w:keepNext w:val="0"/>
        <w:keepLines w:val="1"/>
        <w:framePr w:w="10766" w:h="3657"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•zemní stroje pro výkopové práce, nakládání a skládání hornin; stroje pro zpracování půdy včetně strojů pro hrubé terénní úpravy vybavené radlicí; ruční vibrační stroje pro utužení půdy </w:t>
      </w:r>
    </w:p>
    <w:p>
      <w:pPr>
        <w:keepNext w:val="0"/>
        <w:keepLines w:val="1"/>
        <w:framePr w:w="10766" w:h="3657"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•kryté prostory pro provádění prací v případě nepříznivého počasí </w:t>
      </w:r>
    </w:p>
    <w:p>
      <w:pPr>
        <w:keepNext w:val="0"/>
        <w:keepLines w:val="1"/>
        <w:framePr w:w="10766" w:h="3657"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montáž jednotlivých technologických komponentů; technologické komponenty závlahových systémů (potrubí, tvarovky, postřikovače, elektromagnetické ventily, čerpadla, filtry, řídicí jednotky); multimetr, technologické listy jednotlivých závlahových komponentů, projektová dokumentace k realizaci závlahového systému</w:t>
      </w:r>
    </w:p>
    <w:p>
      <w:pPr>
        <w:keepNext w:val="0"/>
        <w:keepLines w:val="1"/>
        <w:framePr w:w="10766" w:h="3657"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realizaci písemné části zkoušky </w:t>
      </w:r>
    </w:p>
    <w:p>
      <w:pPr>
        <w:keepNext w:val="0"/>
        <w:keepLines w:val="0"/>
        <w:framePr w:w="10766" w:h="3657"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7"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Stavitel automatických závlah, 31.5.2026 12:55:37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Stavitel automatických závlah, 31.5.2026 12:55:37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AK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Acris zahrady,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Raining service,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Profigras,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Ivánek - Zeman</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Stavitel automatických závlah, 31.5.2026 12:55:37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EA2D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9580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8F1EB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