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35B858" Type="http://schemas.openxmlformats.org/officeDocument/2006/relationships/officeDocument" Target="/word/document.xml" /><Relationship Id="coreR3D35B858" Type="http://schemas.openxmlformats.org/package/2006/relationships/metadata/core-properties" Target="/docProps/core.xml" /><Relationship Id="customR3D35B8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koupacích jezírek a biotopů (kód: 41-076-M)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projektové dokumentace koupacích jezírek a biotopů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technologických postupů zemních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materiálů pro stavbu koupacích jezírek a biotopů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hygienických předpisech pro provoz koupacího jezírka a biotopu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hydraulických procesů koupacích jezírek a biotopů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hydrobiologii a hydrochemii vody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rostlin pro koupací jezírka a biotopy a jejich výsadba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provoz koupacího jezírka a biotopu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30.9.2026 5:48:56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nutno kromě nezbytnosti práce ve venkovních nekrytých prostorách zajistit ověření kompetencí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",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materiálů pro stavbu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a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provoz koupacího jezírka a biotopu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 i v krytých prostorách (haly, mechanizační místnosti apod.) vybavených stoly, nářadím a nezbytnými technickými pomůckami.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je při zpracování projektu koupacího biotopu nutno vycházet z konkrétní situace v terénu, umístit biotop co nejvhodněji z hlediska funkčního i estetického, zvolit vhodný tvar jezírka, určit rozmístění a velikost jednotlivých zón, profil jezírka, nezbytné technické prostředky pro provoz, stanovit harmonogram prací a orientační finanční plán.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provoz koupacího jezírka a biotopu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bude pro ověření kritéria c) nutno mít k dispozici minimálně 10 druhů rostlin se zastoupením rostlin zahradní zóny, rostlin mokřadů, bahenních rostlin, rostlin vodní hladiny a rostlin rostoucích pod vodou.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30.9.2026 5:48:56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Šimková, Bystřice nad Olší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Ekogreen,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ACRE,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30.9.2026 5:48:56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