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C7A07B" Type="http://schemas.openxmlformats.org/officeDocument/2006/relationships/officeDocument" Target="/word/document.xml" /><Relationship Id="coreR36C7A07B" Type="http://schemas.openxmlformats.org/package/2006/relationships/metadata/core-properties" Target="/docProps/core.xml" /><Relationship Id="customR36C7A0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 koupacích jezírek a biotopů (kód: 41-076-M)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projektové dokumentace koupacích jezírek a biotopů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technologických postupů zemních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materiálů pro stavbu koupacích jezírek a biotopů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hygienických předpisů pro provoz koupacího jezírka a biotopu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hydrauliky v provozu koupacího jezírka a biotopu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hydrobiologii a hydrochemii vody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rostlin pro koupací jezírka a biotopy a jejich výsadba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provoz koupacího jezírka a biotopu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koupacích jezírek a biotopů, 30.9.2026 2:42:47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NSP: https://www.nsp.cz/jednotka-prace/stavebni-technik-mistr-a027).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je zaměřena na stavbu koupacích jezírek a biotopů určených pro rekreaci člověka.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Zpracování projektové dokumentace koupacích jezírek a biotopů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při zpracování projektu koupacího biotopu nutno vycházet z konkrétní situace v terénu, umístit biotop co nejvhodněji z hlediska funkčního i estetického, zvolit vhodný tvar jezírka, určit rozmístění a velikost jednotlivých zón, profil jezírka, nezbytné technické prostředky pro provoz, stanovit harmonogram prací a orientační finanční plán. Pro ověření kritéria c) je stanovena plocha koupacího biotopu na 20 m2.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Stanovení technologických postupů zemních prací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 ověření kritéria e) k dispozici plocha 10 m2 ve stadiu černého úhoru - zahradnicky zpracovaná. Vlastní jemné terénní úpravy ve smyslu zadání kritéria provede uchazeč pomocí ručního nářadí.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Údržba a provoz koupacího jezírka a biotopu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pro ověření kritéria c) nutno mít k dispozici minimálně 10 druhů rostlin se zastoupením rostlin zahradní zóny, rostlin mokřadů, bahenních rostlin, rostlin vodní hladiny a rostlin rostoucích pod vodou.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koupacích jezírek a biotopů, 30.9.2026 2:42:47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Šimková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Ekogreen,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koupacích jezírek a biotopů, 30.9.2026 2:42:47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