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8C6617" Type="http://schemas.openxmlformats.org/officeDocument/2006/relationships/officeDocument" Target="/word/document.xml" /><Relationship Id="coreR308C6617" Type="http://schemas.openxmlformats.org/package/2006/relationships/metadata/core-properties" Target="/docProps/core.xml" /><Relationship Id="customR308C66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pro olejniny (kód: 41-075-M)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 xml:space="preserve">Orientace v olejninách  a jejich nárocích na půdní a povětrnostní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stanoviště, průběh vegetace, růst a vývoj olejnin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olejnin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škodlivých činitelů v olejninách a ošetření proti nim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ošetření olejnin před sklizní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sklizně a posklizňové úpravy olejnin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prvotní evidence v zemědělském podniku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Zjišťování ekonomických ukazatelů produkce olejnin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29.11.2016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olejniny, 18.10.2026 16:30:57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Vlastní zkouška je zaměřena především na ověření řídících a organizačních dovedností nezbytných pro zajištění pěstování olejnin v zemědělském podniku. Podklady pro ověření kompetencí budou brány z konkrétního podniku nebo vytvořeny pro vzorový podnik. Předvedení dovedností při posuzování potřeby odborného zásahu v porostu olejnin (hnojení, ochrana rostliny) budou ověřovány v porostech 3 druhů olejnin.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„Orientace v olejninách a jejich nárocích na půdní a povětrnostní podmínky“ vyjmenuje uchazeč v kritériu a) minimálně 5 druhů olejnin, v kritériu b) rozpozná minimálně 5 vzorků semen olejnin a určí vývojové fáze olejnin podle alespoň 10 fotografií. V kritériu c) popíše nároky minimálně 3 druhů olejnin.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„Organizace výživy a hnojení s ohledem na stanoviště, průběh vegetace, růst a vývoj olejnin“ bude k prověření kritérií b), c), f) k dispozici Rámcová metodika výživy rostlin a hnojení.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„Diagnostika škodlivých činitelů v olejninách a opatření proti nim“ bude k prověření kritérií b) a d) k dispozici seznam přípravků na ochranu rostlin platný pro aktuální rok.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v průběhu zkoušky používat počítač s přístupem na web.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vhodné konat ve druhém čtvrtletí kalendářního roku.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olejniny, 18.10.2026 16:30:57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pěstitelů a zpracovatelů olejnin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Soukromý zemědělský podnikatel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VURV,v.v.i. Praha- Ruzyně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ČZU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olejniny, 18.10.2026 16:30:57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