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6BEC2E" Type="http://schemas.openxmlformats.org/officeDocument/2006/relationships/officeDocument" Target="/word/document.xml" /><Relationship Id="coreRD6BEC2E" Type="http://schemas.openxmlformats.org/package/2006/relationships/metadata/core-properties" Target="/docProps/core.xml" /><Relationship Id="customRD6BEC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olejninách 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olejnin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olejnin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olejninách a ošetření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ošetření olejnin před sklizní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a posklizňové úpravy olejnin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olejnin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7.11.2026 17:57:00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olejnin v zemědělském závodě. Podklady pro ověření kompetencí budou vycházet z podmínek konkrétního zemědělského závodu. Předvedení dovedností při posuzování potřeby odborného zásahu v porostu (hnojení, ochrana rostliny) budou ověřovány v porostu olejniny. Za olejniny jsou považovány: řepka ozimá, řepka jarní, mák jarní, mák ozimý, hořčice bílá, slunečnice roční.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olejninách a jejich nárocích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vyjmenuje uchazeč v kritériu a) minimálně 5 druhů olejnin, v kritériu b) rozpozná u olejnin minimálně 5 vzorků semen, plodů, rostlin a jejich částí a určí vývojové fáze olejnin podle alespoň 10 fotografií nebo vzorků. V kritériu c) popíše nároky minimálně 3 druhů olejnin. V kritériu e) prokáže znalost předpisů týkající se pěstování plodin se zaměřením na zákony: 252/1997 Sb., 219/2003 Sb., 326/2004 Sb. , 167/1998 Sb. 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 c), f) k dispozici Rámcová metodika výživy rostlin a hnojení.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olejninách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b),d) a e) k dispozici seznam přípravků na ochranu rostlin, platný pro aktuální rok. U kritéria b) bude zadávání pokynu k provedení konkrétního zásahu v porostu v podobě modelové situace.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olejnin, Návrh technologického postupu pěstování olejnin, Vedení provozní dokumentace v rostlinné výrobě, Zjišťování ekonomických ukazatelů pěstování olejnin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7.11.2026 17:57:00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a zpracovatelů olejnin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Soukromý zemědělský podnikatel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olejniny, 7.11.2026 17:57:00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