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C78C1" Type="http://schemas.openxmlformats.org/officeDocument/2006/relationships/officeDocument" Target="/word/document.xml" /><Relationship Id="coreR7EBC78C1" Type="http://schemas.openxmlformats.org/package/2006/relationships/metadata/core-properties" Target="/docProps/core.xml" /><Relationship Id="customR7EBC78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28.5.2026 4:18:52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odborné pomoci výrobním provozům v odvádění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postup opravy dle modelové situace z kamerového záznamu o stavu kanalizace a odstranění balastních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prohlídku kanalizace průmyslovou kamerou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Předvést práci s jednoduchými geodetickými přístroji (GPS, nivelační přístroj, jednoduché geodetické metody, obsluha přístrojů apod.) a práci s nástrčnou kanalizační kamerou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technických podkladech kanalizační sítě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Číst pasporty kanalizace v listinné podobě</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Číst pasporty kanalizace v elektronické podobě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Příprava podkladů pro zpracování plánu oprav a rekonstrukci kanalizačních sítí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Vyjmenovat potřebné podklady (kritéria) pro zpracování plánu oprav a rekonstrukcí kanalizačních sítí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Písemné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Charakterizovat potřebné podklady pro zpracování plánu oprav a rekonstrukcí kanalizačních sítí</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Připravit podklady pro rozpracování plánu oprav a rekonstrukcí kanalizačních sítí dle modelové situace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Příprava podkladů pro odstraňování balastních vod</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Vyjmenovat potřebné podklady pro odstraňování balastních vod</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Písemné a ústní ověření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b) Charakterizovat potřebné podklady pro odstraňování balastních vod</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Ústní ověření</w:t>
      </w:r>
    </w:p>
    <w:p>
      <w:pPr>
        <w:pStyle w:val="P12"/>
        <w:framePr w:w="6710" w:h="607" w:hRule="exact" w:wrap="none" w:vAnchor="page" w:hAnchor="margin" w:x="45" w:y="14581"/>
        <w:rPr>
          <w:rStyle w:val="C3"/>
          <w:rtl w:val="0"/>
        </w:rPr>
      </w:pPr>
    </w:p>
    <w:p>
      <w:pPr>
        <w:pStyle w:val="P13"/>
        <w:framePr w:w="6658" w:h="480" w:hRule="exact" w:wrap="none" w:vAnchor="page" w:hAnchor="margin" w:x="71" w:y="14637"/>
        <w:rPr>
          <w:rStyle w:val="C11"/>
          <w:rtl w:val="0"/>
        </w:rPr>
      </w:pPr>
      <w:r>
        <w:rPr>
          <w:rStyle w:val="C11"/>
          <w:rtl w:val="0"/>
        </w:rPr>
        <w:t>c) Připravit podklady pro rozpracování plánu odstraňování balastních vod dle modelové situace</w:t>
      </w:r>
    </w:p>
    <w:p>
      <w:pPr>
        <w:pStyle w:val="P28"/>
        <w:framePr w:w="3921" w:h="607" w:hRule="exact" w:wrap="none" w:vAnchor="page" w:hAnchor="margin" w:x="6800" w:y="14581"/>
        <w:rPr>
          <w:rStyle w:val="C3"/>
          <w:rtl w:val="0"/>
        </w:rPr>
      </w:pPr>
    </w:p>
    <w:p>
      <w:pPr>
        <w:pStyle w:val="P29"/>
        <w:framePr w:w="3839" w:h="480" w:hRule="exact" w:wrap="none" w:vAnchor="page" w:hAnchor="margin" w:x="6856" w:y="14637"/>
        <w:rPr>
          <w:rStyle w:val="C21"/>
          <w:rtl w:val="0"/>
        </w:rPr>
      </w:pPr>
      <w:r>
        <w:rPr>
          <w:rStyle w:val="C21"/>
          <w:rtl w:val="0"/>
        </w:rPr>
        <w:t>Praktické předvedení a ústní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28.5.2026 4:18:52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výsledky inspekční prohlídky kanalizační sítě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Operativní řešení problémů při vzniku poruch, havárií a dalších mimořádných událostí na vodovodních a kanalizačních sítích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Navrhnout řešení pro modelovou situaci - technické řešení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 xml:space="preserve">b) Navrhnout řešení pro modelovou situaci  - organizační řešení</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Vyhodnotit řešení pro modelovou situaci – ekonomická kriteria řešení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Vedení provozní a technické dokumentace o řízení a organizaci prací při zajišťování provozu vodovodních a kanalizačních sítí, jejich údržbě a opravách</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Vyplnit část dokumentace dle modelové situace</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Praktické předvedení a 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547" w:hRule="exact" w:wrap="none" w:vAnchor="page" w:hAnchor="margin" w:x="28" w:y="9988"/>
        <w:rPr>
          <w:rStyle w:val="C18"/>
          <w:rtl w:val="0"/>
        </w:rPr>
      </w:pPr>
      <w:r>
        <w:rPr>
          <w:rStyle w:val="C18"/>
          <w:rtl w:val="0"/>
        </w:rPr>
        <w:t>Organizace práce, organizace provozu diagnostické skupiny kanalizací a koordinace činností s provozovatelem kanalizační sítě</w:t>
      </w:r>
    </w:p>
    <w:p>
      <w:pPr>
        <w:pStyle w:val="P24"/>
        <w:framePr w:w="6713" w:h="376" w:hRule="exact" w:wrap="none" w:vAnchor="page" w:hAnchor="margin" w:x="45" w:y="10634"/>
        <w:rPr>
          <w:rStyle w:val="C3"/>
          <w:rtl w:val="0"/>
        </w:rPr>
      </w:pPr>
    </w:p>
    <w:p>
      <w:pPr>
        <w:pStyle w:val="P25"/>
        <w:framePr w:w="6661" w:h="249" w:hRule="exact" w:wrap="none" w:vAnchor="page" w:hAnchor="margin" w:x="71" w:y="10705"/>
        <w:rPr>
          <w:rStyle w:val="C19"/>
          <w:rtl w:val="0"/>
        </w:rPr>
      </w:pPr>
      <w:r>
        <w:rPr>
          <w:rStyle w:val="C19"/>
          <w:rtl w:val="0"/>
        </w:rPr>
        <w:t>Kritéria hodnocení</w:t>
      </w:r>
    </w:p>
    <w:p>
      <w:pPr>
        <w:pStyle w:val="P26"/>
        <w:framePr w:w="3918" w:h="376" w:hRule="exact" w:wrap="none" w:vAnchor="page" w:hAnchor="margin" w:x="6803" w:y="10634"/>
        <w:rPr>
          <w:rStyle w:val="C3"/>
          <w:rtl w:val="0"/>
        </w:rPr>
      </w:pPr>
    </w:p>
    <w:p>
      <w:pPr>
        <w:pStyle w:val="P27"/>
        <w:framePr w:w="3836" w:h="249" w:hRule="exact" w:wrap="none" w:vAnchor="page" w:hAnchor="margin" w:x="6859" w:y="10705"/>
        <w:rPr>
          <w:rStyle w:val="C20"/>
          <w:rtl w:val="0"/>
        </w:rPr>
      </w:pPr>
      <w:r>
        <w:rPr>
          <w:rStyle w:val="C20"/>
          <w:rtl w:val="0"/>
        </w:rPr>
        <w:t>Způsoby ověření</w:t>
      </w:r>
    </w:p>
    <w:p>
      <w:pPr>
        <w:pStyle w:val="P12"/>
        <w:framePr w:w="6710" w:h="376" w:hRule="exact" w:wrap="none" w:vAnchor="page" w:hAnchor="margin" w:x="45" w:y="11011"/>
        <w:rPr>
          <w:rStyle w:val="C3"/>
          <w:rtl w:val="0"/>
        </w:rPr>
      </w:pPr>
    </w:p>
    <w:p>
      <w:pPr>
        <w:pStyle w:val="P13"/>
        <w:framePr w:w="6658" w:h="249" w:hRule="exact" w:wrap="none" w:vAnchor="page" w:hAnchor="margin" w:x="71" w:y="11067"/>
        <w:rPr>
          <w:rStyle w:val="C11"/>
          <w:rtl w:val="0"/>
        </w:rPr>
      </w:pPr>
      <w:r>
        <w:rPr>
          <w:rStyle w:val="C11"/>
          <w:rtl w:val="0"/>
        </w:rPr>
        <w:t>a) Připravit plán práce diagnostické skupiny kanalizací dle modelové situace</w:t>
      </w:r>
    </w:p>
    <w:p>
      <w:pPr>
        <w:pStyle w:val="P28"/>
        <w:framePr w:w="3921" w:h="376" w:hRule="exact" w:wrap="none" w:vAnchor="page" w:hAnchor="margin" w:x="6800" w:y="11011"/>
        <w:rPr>
          <w:rStyle w:val="C3"/>
          <w:rtl w:val="0"/>
        </w:rPr>
      </w:pPr>
    </w:p>
    <w:p>
      <w:pPr>
        <w:pStyle w:val="P29"/>
        <w:framePr w:w="3839" w:h="249" w:hRule="exact" w:wrap="none" w:vAnchor="page" w:hAnchor="margin" w:x="6856" w:y="11067"/>
        <w:rPr>
          <w:rStyle w:val="C21"/>
          <w:rtl w:val="0"/>
        </w:rPr>
      </w:pPr>
      <w:r>
        <w:rPr>
          <w:rStyle w:val="C21"/>
          <w:rtl w:val="0"/>
        </w:rPr>
        <w:t>Praktické předvedení a ústní ověření</w:t>
      </w:r>
    </w:p>
    <w:p>
      <w:pPr>
        <w:pStyle w:val="P16"/>
        <w:framePr w:w="6710" w:h="607" w:hRule="exact" w:wrap="none" w:vAnchor="page" w:hAnchor="margin" w:x="45" w:y="11387"/>
        <w:rPr>
          <w:rStyle w:val="C3"/>
          <w:rtl w:val="0"/>
        </w:rPr>
      </w:pPr>
    </w:p>
    <w:p>
      <w:pPr>
        <w:pStyle w:val="P17"/>
        <w:framePr w:w="6658" w:h="480" w:hRule="exact" w:wrap="none" w:vAnchor="page" w:hAnchor="margin" w:x="71" w:y="11443"/>
        <w:rPr>
          <w:rStyle w:val="C13"/>
          <w:rtl w:val="0"/>
        </w:rPr>
      </w:pPr>
      <w:r>
        <w:rPr>
          <w:rStyle w:val="C13"/>
          <w:rtl w:val="0"/>
        </w:rPr>
        <w:t>b) Připravit koordinaci činností s provozovatelem (provozním střediskem) kanalizační sítě</w:t>
      </w:r>
    </w:p>
    <w:p>
      <w:pPr>
        <w:pStyle w:val="P30"/>
        <w:framePr w:w="3921" w:h="607" w:hRule="exact" w:wrap="none" w:vAnchor="page" w:hAnchor="margin" w:x="6800" w:y="11387"/>
        <w:rPr>
          <w:rStyle w:val="C3"/>
          <w:rtl w:val="0"/>
        </w:rPr>
      </w:pPr>
    </w:p>
    <w:p>
      <w:pPr>
        <w:pStyle w:val="P31"/>
        <w:framePr w:w="3839" w:h="480" w:hRule="exact" w:wrap="none" w:vAnchor="page" w:hAnchor="margin" w:x="6856" w:y="11443"/>
        <w:rPr>
          <w:rStyle w:val="C22"/>
          <w:rtl w:val="0"/>
        </w:rPr>
      </w:pPr>
      <w:r>
        <w:rPr>
          <w:rStyle w:val="C22"/>
          <w:rtl w:val="0"/>
        </w:rPr>
        <w:t>Praktické předvedení a ústní ověření</w:t>
      </w:r>
    </w:p>
    <w:p>
      <w:pPr>
        <w:pStyle w:val="P12"/>
        <w:framePr w:w="6710" w:h="376" w:hRule="exact" w:wrap="none" w:vAnchor="page" w:hAnchor="margin" w:x="45" w:y="11994"/>
        <w:rPr>
          <w:rStyle w:val="C3"/>
          <w:rtl w:val="0"/>
        </w:rPr>
      </w:pPr>
    </w:p>
    <w:p>
      <w:pPr>
        <w:pStyle w:val="P13"/>
        <w:framePr w:w="6658" w:h="249" w:hRule="exact" w:wrap="none" w:vAnchor="page" w:hAnchor="margin" w:x="71" w:y="12050"/>
        <w:rPr>
          <w:rStyle w:val="C11"/>
          <w:rtl w:val="0"/>
        </w:rPr>
      </w:pPr>
      <w:r>
        <w:rPr>
          <w:rStyle w:val="C11"/>
          <w:rtl w:val="0"/>
        </w:rPr>
        <w:t>c) Předvést praktické provedení prohlídky kanalizace průmyslovou kamerou</w:t>
      </w:r>
    </w:p>
    <w:p>
      <w:pPr>
        <w:pStyle w:val="P28"/>
        <w:framePr w:w="3921" w:h="376" w:hRule="exact" w:wrap="none" w:vAnchor="page" w:hAnchor="margin" w:x="6800" w:y="11994"/>
        <w:rPr>
          <w:rStyle w:val="C3"/>
          <w:rtl w:val="0"/>
        </w:rPr>
      </w:pPr>
    </w:p>
    <w:p>
      <w:pPr>
        <w:pStyle w:val="P29"/>
        <w:framePr w:w="3839" w:h="249" w:hRule="exact" w:wrap="none" w:vAnchor="page" w:hAnchor="margin" w:x="6856" w:y="12050"/>
        <w:rPr>
          <w:rStyle w:val="C21"/>
          <w:rtl w:val="0"/>
        </w:rPr>
      </w:pPr>
      <w:r>
        <w:rPr>
          <w:rStyle w:val="C21"/>
          <w:rtl w:val="0"/>
        </w:rPr>
        <w:t>Praktické předvedení</w:t>
      </w:r>
    </w:p>
    <w:p>
      <w:pPr>
        <w:pStyle w:val="P16"/>
        <w:framePr w:w="6710" w:h="607" w:hRule="exact" w:wrap="none" w:vAnchor="page" w:hAnchor="margin" w:x="45" w:y="12370"/>
        <w:rPr>
          <w:rStyle w:val="C3"/>
          <w:rtl w:val="0"/>
        </w:rPr>
      </w:pPr>
    </w:p>
    <w:p>
      <w:pPr>
        <w:pStyle w:val="P17"/>
        <w:framePr w:w="6658" w:h="480" w:hRule="exact" w:wrap="none" w:vAnchor="page" w:hAnchor="margin" w:x="71" w:y="12426"/>
        <w:rPr>
          <w:rStyle w:val="C13"/>
          <w:rtl w:val="0"/>
        </w:rPr>
      </w:pPr>
      <w:r>
        <w:rPr>
          <w:rStyle w:val="C13"/>
          <w:rtl w:val="0"/>
        </w:rPr>
        <w:t>d) Vysvětlit práci s jednoduchými geodetickými přístroji (GPS, nivelační přístroj apod.)</w:t>
      </w:r>
    </w:p>
    <w:p>
      <w:pPr>
        <w:pStyle w:val="P30"/>
        <w:framePr w:w="3921" w:h="607" w:hRule="exact" w:wrap="none" w:vAnchor="page" w:hAnchor="margin" w:x="6800" w:y="12370"/>
        <w:rPr>
          <w:rStyle w:val="C3"/>
          <w:rtl w:val="0"/>
        </w:rPr>
      </w:pPr>
    </w:p>
    <w:p>
      <w:pPr>
        <w:pStyle w:val="P31"/>
        <w:framePr w:w="3839" w:h="480" w:hRule="exact" w:wrap="none" w:vAnchor="page" w:hAnchor="margin" w:x="6856" w:y="12426"/>
        <w:rPr>
          <w:rStyle w:val="C22"/>
          <w:rtl w:val="0"/>
        </w:rPr>
      </w:pPr>
      <w:r>
        <w:rPr>
          <w:rStyle w:val="C22"/>
          <w:rtl w:val="0"/>
        </w:rPr>
        <w:t>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28.5.2026 4:18:52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33"/>
        <w:framePr w:w="10766" w:h="1837" w:hRule="exact" w:wrap="none" w:vAnchor="page" w:hAnchor="margin" w:x="0" w:y="9795"/>
        <w:rPr>
          <w:rStyle w:val="C3"/>
          <w:rtl w:val="0"/>
        </w:rPr>
      </w:pPr>
    </w:p>
    <w:p>
      <w:pPr>
        <w:pStyle w:val="P35"/>
        <w:framePr w:w="10710" w:h="340" w:hRule="exact" w:wrap="none" w:vAnchor="page" w:hAnchor="margin" w:x="28" w:y="9795"/>
        <w:rPr>
          <w:rStyle w:val="C25"/>
          <w:rtl w:val="0"/>
        </w:rPr>
      </w:pPr>
      <w:r>
        <w:rPr>
          <w:rStyle w:val="C25"/>
          <w:rtl w:val="0"/>
        </w:rPr>
        <w:t>Výsledné hodnocení</w:t>
      </w:r>
    </w:p>
    <w:p>
      <w:pPr>
        <w:keepNext w:val="0"/>
        <w:keepLines w:val="0"/>
        <w:framePr w:w="10766" w:h="1497" w:hRule="exact" w:wrap="none" w:vAnchor="page" w:hAnchor="margin" w:x="0" w:y="10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Počet zkoušejících</w:t>
      </w:r>
    </w:p>
    <w:p>
      <w:pPr>
        <w:keepNext w:val="0"/>
        <w:keepLines w:val="0"/>
        <w:framePr w:w="10766" w:h="103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28.5.2026 4:18:52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36-095-N Technik diagnostik kanalizační sitě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nebo vysokoškolské vzdělání a 10 let odborné praxe v oblasti vodárenství,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3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se softwarovým vybavením a PC s příslušným softwarovým vybavením, jednoduché geodetické přístroje (např. GPS, nivelační přístroj), nástrčná průmyslová kanalizační kamera.</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kanalizačního potrubí, formuláře pro modelové situace (provozní a technické dokumentace o řízení a organizaci prací při inspekčních prohlídkách kanalizačních sítí).</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62"/>
        <w:rPr>
          <w:rStyle w:val="C3"/>
          <w:rtl w:val="0"/>
        </w:rPr>
      </w:pPr>
    </w:p>
    <w:p>
      <w:pPr>
        <w:pStyle w:val="P35"/>
        <w:framePr w:w="10710" w:h="340" w:hRule="exact" w:wrap="none" w:vAnchor="page" w:hAnchor="margin" w:x="28" w:y="13762"/>
        <w:rPr>
          <w:rStyle w:val="C25"/>
          <w:rtl w:val="0"/>
        </w:rPr>
      </w:pPr>
      <w:r>
        <w:rPr>
          <w:rStyle w:val="C25"/>
          <w:rtl w:val="0"/>
        </w:rPr>
        <w:t>Doba přípravy na zkoušku</w:t>
      </w:r>
    </w:p>
    <w:p>
      <w:pPr>
        <w:keepNext w:val="0"/>
        <w:keepLines w:val="0"/>
        <w:framePr w:w="10766" w:h="1036" w:hRule="exact" w:wrap="none" w:vAnchor="page" w:hAnchor="margin" w:x="0" w:y="1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kanalizační sítě, 28.5.2026 4:18:52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diagnostik kanalizační sítě, 28.5.2026 4:18:52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28.5.2026 4:18:52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C12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5C74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7F3D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37CD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