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039D26" Type="http://schemas.openxmlformats.org/officeDocument/2006/relationships/officeDocument" Target="/word/document.xml" /><Relationship Id="coreR6C039D26" Type="http://schemas.openxmlformats.org/package/2006/relationships/metadata/core-properties" Target="/docProps/core.xml" /><Relationship Id="customR6C039D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 technická pracovnice pro hmotný a investiční majetek v lesním hospodářství (kód: 41-068-M)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83" w:hRule="exact" w:wrap="none" w:vAnchor="page" w:hAnchor="margin" w:x="45" w:y="5620"/>
        <w:rPr>
          <w:rStyle w:val="C3"/>
          <w:rtl w:val="0"/>
        </w:rPr>
      </w:pPr>
    </w:p>
    <w:p>
      <w:pPr>
        <w:pStyle w:val="P13"/>
        <w:framePr w:w="9774" w:h="256" w:hRule="exact" w:wrap="none" w:vAnchor="page" w:hAnchor="margin" w:x="71" w:y="5676"/>
        <w:rPr>
          <w:rStyle w:val="C11"/>
          <w:rtl w:val="0"/>
        </w:rPr>
      </w:pPr>
      <w:r>
        <w:rPr>
          <w:rStyle w:val="C11"/>
          <w:rtl w:val="0"/>
        </w:rPr>
        <w:t>Navrhování výstavby, oprav a údržby lesních cest, svážnic, staveb a zajišťování projektových příprav těchto prací</w:t>
      </w:r>
    </w:p>
    <w:p>
      <w:pPr>
        <w:pStyle w:val="P14"/>
        <w:framePr w:w="805" w:h="383" w:hRule="exact" w:wrap="none" w:vAnchor="page" w:hAnchor="margin" w:x="9916" w:y="5620"/>
        <w:rPr>
          <w:rStyle w:val="C3"/>
          <w:rtl w:val="0"/>
        </w:rPr>
      </w:pPr>
    </w:p>
    <w:p>
      <w:pPr>
        <w:pStyle w:val="P15"/>
        <w:framePr w:w="723" w:h="256" w:hRule="exact" w:wrap="none" w:vAnchor="page" w:hAnchor="margin" w:x="9972" w:y="5676"/>
        <w:rPr>
          <w:rStyle w:val="C12"/>
          <w:rtl w:val="0"/>
        </w:rPr>
      </w:pPr>
      <w:r>
        <w:rPr>
          <w:rStyle w:val="C12"/>
          <w:rtl w:val="0"/>
        </w:rPr>
        <w:t>4</w:t>
      </w:r>
    </w:p>
    <w:p>
      <w:pPr>
        <w:pStyle w:val="P16"/>
        <w:framePr w:w="9826" w:h="376" w:hRule="exact" w:wrap="none" w:vAnchor="page" w:hAnchor="margin" w:x="45" w:y="6002"/>
        <w:rPr>
          <w:rStyle w:val="C3"/>
          <w:rtl w:val="0"/>
        </w:rPr>
      </w:pPr>
    </w:p>
    <w:p>
      <w:pPr>
        <w:pStyle w:val="P17"/>
        <w:framePr w:w="9774" w:h="249" w:hRule="exact" w:wrap="none" w:vAnchor="page" w:hAnchor="margin" w:x="71" w:y="6058"/>
        <w:rPr>
          <w:rStyle w:val="C13"/>
          <w:rtl w:val="0"/>
        </w:rPr>
      </w:pPr>
      <w:r>
        <w:rPr>
          <w:rStyle w:val="C13"/>
          <w:rtl w:val="0"/>
        </w:rPr>
        <w:t>Zpracování a uzavírání smluv v oblasti nákupu, pronájmu, údržby a správy majetku</w:t>
      </w:r>
    </w:p>
    <w:p>
      <w:pPr>
        <w:pStyle w:val="P18"/>
        <w:framePr w:w="805" w:h="376" w:hRule="exact" w:wrap="none" w:vAnchor="page" w:hAnchor="margin" w:x="9916" w:y="6002"/>
        <w:rPr>
          <w:rStyle w:val="C3"/>
          <w:rtl w:val="0"/>
        </w:rPr>
      </w:pPr>
    </w:p>
    <w:p>
      <w:pPr>
        <w:pStyle w:val="P19"/>
        <w:framePr w:w="723" w:h="249" w:hRule="exact" w:wrap="none" w:vAnchor="page" w:hAnchor="margin" w:x="9972" w:y="6058"/>
        <w:rPr>
          <w:rStyle w:val="C14"/>
          <w:rtl w:val="0"/>
        </w:rPr>
      </w:pPr>
      <w:r>
        <w:rPr>
          <w:rStyle w:val="C14"/>
          <w:rtl w:val="0"/>
        </w:rPr>
        <w:t>4</w:t>
      </w:r>
    </w:p>
    <w:p>
      <w:pPr>
        <w:pStyle w:val="P12"/>
        <w:framePr w:w="9826" w:h="376" w:hRule="exact" w:wrap="none" w:vAnchor="page" w:hAnchor="margin" w:x="45" w:y="6378"/>
        <w:rPr>
          <w:rStyle w:val="C3"/>
          <w:rtl w:val="0"/>
        </w:rPr>
      </w:pPr>
    </w:p>
    <w:p>
      <w:pPr>
        <w:pStyle w:val="P13"/>
        <w:framePr w:w="9774" w:h="249" w:hRule="exact" w:wrap="none" w:vAnchor="page" w:hAnchor="margin" w:x="71" w:y="6434"/>
        <w:rPr>
          <w:rStyle w:val="C11"/>
          <w:rtl w:val="0"/>
        </w:rPr>
      </w:pPr>
      <w:r>
        <w:rPr>
          <w:rStyle w:val="C11"/>
          <w:rtl w:val="0"/>
        </w:rPr>
        <w:t>Kontrola dodržování technologických postupů ve stavebnictví</w:t>
      </w:r>
    </w:p>
    <w:p>
      <w:pPr>
        <w:pStyle w:val="P14"/>
        <w:framePr w:w="805" w:h="376" w:hRule="exact" w:wrap="none" w:vAnchor="page" w:hAnchor="margin" w:x="9916" w:y="6378"/>
        <w:rPr>
          <w:rStyle w:val="C3"/>
          <w:rtl w:val="0"/>
        </w:rPr>
      </w:pPr>
    </w:p>
    <w:p>
      <w:pPr>
        <w:pStyle w:val="P15"/>
        <w:framePr w:w="723" w:h="249" w:hRule="exact" w:wrap="none" w:vAnchor="page" w:hAnchor="margin" w:x="9972" w:y="6434"/>
        <w:rPr>
          <w:rStyle w:val="C12"/>
          <w:rtl w:val="0"/>
        </w:rPr>
      </w:pPr>
      <w:r>
        <w:rPr>
          <w:rStyle w:val="C12"/>
          <w:rtl w:val="0"/>
        </w:rPr>
        <w:t>4</w:t>
      </w:r>
    </w:p>
    <w:p>
      <w:pPr>
        <w:pStyle w:val="P16"/>
        <w:framePr w:w="9826" w:h="607" w:hRule="exact" w:wrap="none" w:vAnchor="page" w:hAnchor="margin" w:x="45" w:y="6755"/>
        <w:rPr>
          <w:rStyle w:val="C3"/>
          <w:rtl w:val="0"/>
        </w:rPr>
      </w:pPr>
    </w:p>
    <w:p>
      <w:pPr>
        <w:pStyle w:val="P17"/>
        <w:framePr w:w="9774" w:h="480" w:hRule="exact" w:wrap="none" w:vAnchor="page" w:hAnchor="margin" w:x="71" w:y="6811"/>
        <w:rPr>
          <w:rStyle w:val="C13"/>
          <w:rtl w:val="0"/>
        </w:rPr>
      </w:pPr>
      <w:r>
        <w:rPr>
          <w:rStyle w:val="C13"/>
          <w:rtl w:val="0"/>
        </w:rPr>
        <w:t>Zajišťování provozu dopravních prostředků, strojů a zařízení, udržování jejich provozuschopnosti, obnova vozového a strojového parku</w:t>
      </w:r>
    </w:p>
    <w:p>
      <w:pPr>
        <w:pStyle w:val="P18"/>
        <w:framePr w:w="805" w:h="607" w:hRule="exact" w:wrap="none" w:vAnchor="page" w:hAnchor="margin" w:x="9916" w:y="6755"/>
        <w:rPr>
          <w:rStyle w:val="C3"/>
          <w:rtl w:val="0"/>
        </w:rPr>
      </w:pPr>
    </w:p>
    <w:p>
      <w:pPr>
        <w:pStyle w:val="P19"/>
        <w:framePr w:w="723" w:h="480" w:hRule="exact" w:wrap="none" w:vAnchor="page" w:hAnchor="margin" w:x="9972" w:y="6811"/>
        <w:rPr>
          <w:rStyle w:val="C14"/>
          <w:rtl w:val="0"/>
        </w:rPr>
      </w:pPr>
      <w:r>
        <w:rPr>
          <w:rStyle w:val="C14"/>
          <w:rtl w:val="0"/>
        </w:rPr>
        <w:t>3</w:t>
      </w:r>
    </w:p>
    <w:p>
      <w:pPr>
        <w:pStyle w:val="P12"/>
        <w:framePr w:w="9826" w:h="376" w:hRule="exact" w:wrap="none" w:vAnchor="page" w:hAnchor="margin" w:x="45" w:y="7361"/>
        <w:rPr>
          <w:rStyle w:val="C3"/>
          <w:rtl w:val="0"/>
        </w:rPr>
      </w:pPr>
    </w:p>
    <w:p>
      <w:pPr>
        <w:pStyle w:val="P13"/>
        <w:framePr w:w="9774" w:h="249" w:hRule="exact" w:wrap="none" w:vAnchor="page" w:hAnchor="margin" w:x="71" w:y="7417"/>
        <w:rPr>
          <w:rStyle w:val="C11"/>
          <w:rtl w:val="0"/>
        </w:rPr>
      </w:pPr>
      <w:r>
        <w:rPr>
          <w:rStyle w:val="C11"/>
          <w:rtl w:val="0"/>
        </w:rPr>
        <w:t>Zajišťování dodržování bezpečnosti a ochrany zdraví při práci a požární ochrany hmotného investičního majetku</w:t>
      </w:r>
    </w:p>
    <w:p>
      <w:pPr>
        <w:pStyle w:val="P14"/>
        <w:framePr w:w="805" w:h="376" w:hRule="exact" w:wrap="none" w:vAnchor="page" w:hAnchor="margin" w:x="9916" w:y="7361"/>
        <w:rPr>
          <w:rStyle w:val="C3"/>
          <w:rtl w:val="0"/>
        </w:rPr>
      </w:pPr>
    </w:p>
    <w:p>
      <w:pPr>
        <w:pStyle w:val="P15"/>
        <w:framePr w:w="723" w:h="249" w:hRule="exact" w:wrap="none" w:vAnchor="page" w:hAnchor="margin" w:x="9972" w:y="7417"/>
        <w:rPr>
          <w:rStyle w:val="C12"/>
          <w:rtl w:val="0"/>
        </w:rPr>
      </w:pPr>
      <w:r>
        <w:rPr>
          <w:rStyle w:val="C12"/>
          <w:rtl w:val="0"/>
        </w:rPr>
        <w:t>4</w:t>
      </w:r>
    </w:p>
    <w:p>
      <w:pPr>
        <w:pStyle w:val="P16"/>
        <w:framePr w:w="9826" w:h="376" w:hRule="exact" w:wrap="none" w:vAnchor="page" w:hAnchor="margin" w:x="45" w:y="7738"/>
        <w:rPr>
          <w:rStyle w:val="C3"/>
          <w:rtl w:val="0"/>
        </w:rPr>
      </w:pPr>
    </w:p>
    <w:p>
      <w:pPr>
        <w:pStyle w:val="P17"/>
        <w:framePr w:w="9774" w:h="249" w:hRule="exact" w:wrap="none" w:vAnchor="page" w:hAnchor="margin" w:x="71" w:y="7794"/>
        <w:rPr>
          <w:rStyle w:val="C13"/>
          <w:rtl w:val="0"/>
        </w:rPr>
      </w:pPr>
      <w:r>
        <w:rPr>
          <w:rStyle w:val="C13"/>
          <w:rtl w:val="0"/>
        </w:rPr>
        <w:t>Vyhotovování podkladů pro veřejné zakázky a žádosti o dotace na hmotný investiční majetek</w:t>
      </w:r>
    </w:p>
    <w:p>
      <w:pPr>
        <w:pStyle w:val="P18"/>
        <w:framePr w:w="805" w:h="376" w:hRule="exact" w:wrap="none" w:vAnchor="page" w:hAnchor="margin" w:x="9916" w:y="7738"/>
        <w:rPr>
          <w:rStyle w:val="C3"/>
          <w:rtl w:val="0"/>
        </w:rPr>
      </w:pPr>
    </w:p>
    <w:p>
      <w:pPr>
        <w:pStyle w:val="P19"/>
        <w:framePr w:w="723" w:h="249" w:hRule="exact" w:wrap="none" w:vAnchor="page" w:hAnchor="margin" w:x="9972" w:y="7794"/>
        <w:rPr>
          <w:rStyle w:val="C14"/>
          <w:rtl w:val="0"/>
        </w:rPr>
      </w:pPr>
      <w:r>
        <w:rPr>
          <w:rStyle w:val="C14"/>
          <w:rtl w:val="0"/>
        </w:rPr>
        <w:t>4</w:t>
      </w:r>
    </w:p>
    <w:p>
      <w:pPr>
        <w:pStyle w:val="P12"/>
        <w:framePr w:w="9826" w:h="376" w:hRule="exact" w:wrap="none" w:vAnchor="page" w:hAnchor="margin" w:x="45" w:y="8114"/>
        <w:rPr>
          <w:rStyle w:val="C3"/>
          <w:rtl w:val="0"/>
        </w:rPr>
      </w:pPr>
    </w:p>
    <w:p>
      <w:pPr>
        <w:pStyle w:val="P13"/>
        <w:framePr w:w="9774" w:h="249" w:hRule="exact" w:wrap="none" w:vAnchor="page" w:hAnchor="margin" w:x="71" w:y="8170"/>
        <w:rPr>
          <w:rStyle w:val="C11"/>
          <w:rtl w:val="0"/>
        </w:rPr>
      </w:pPr>
      <w:r>
        <w:rPr>
          <w:rStyle w:val="C11"/>
          <w:rtl w:val="0"/>
        </w:rPr>
        <w:t>Vedení agendy odpadového hospodářství</w:t>
      </w:r>
    </w:p>
    <w:p>
      <w:pPr>
        <w:pStyle w:val="P14"/>
        <w:framePr w:w="805" w:h="376" w:hRule="exact" w:wrap="none" w:vAnchor="page" w:hAnchor="margin" w:x="9916" w:y="8114"/>
        <w:rPr>
          <w:rStyle w:val="C3"/>
          <w:rtl w:val="0"/>
        </w:rPr>
      </w:pPr>
    </w:p>
    <w:p>
      <w:pPr>
        <w:pStyle w:val="P15"/>
        <w:framePr w:w="723" w:h="249" w:hRule="exact" w:wrap="none" w:vAnchor="page" w:hAnchor="margin" w:x="9972" w:y="8170"/>
        <w:rPr>
          <w:rStyle w:val="C12"/>
          <w:rtl w:val="0"/>
        </w:rPr>
      </w:pPr>
      <w:r>
        <w:rPr>
          <w:rStyle w:val="C12"/>
          <w:rtl w:val="0"/>
        </w:rPr>
        <w:t>3</w:t>
      </w:r>
    </w:p>
    <w:p>
      <w:pPr>
        <w:pStyle w:val="P7"/>
        <w:framePr w:w="8788" w:h="340" w:hRule="exact" w:wrap="none" w:vAnchor="page" w:hAnchor="margin" w:x="28" w:y="8717"/>
        <w:rPr>
          <w:rStyle w:val="C8"/>
          <w:rtl w:val="0"/>
        </w:rPr>
      </w:pPr>
      <w:r>
        <w:rPr>
          <w:rStyle w:val="C8"/>
          <w:rtl w:val="0"/>
        </w:rPr>
        <w:t>Platnost standardu</w:t>
      </w:r>
    </w:p>
    <w:p>
      <w:pPr>
        <w:pStyle w:val="P20"/>
        <w:framePr w:w="2928" w:h="248" w:hRule="exact" w:wrap="none" w:vAnchor="page" w:hAnchor="margin" w:x="28" w:y="905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17.6.2026 9:37:47</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Navrhování výstavby, oprav a údržby lesních cest, svážnic, staveb a zajišťování projektových příprav těchto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způsob provádění kontroly stavu, opotřebení staveb a lesních cest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Navrhnout výstavbu, opravy nebo údržbu modelové stavby a popsat přípravné projektové práce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navrhování technologie údržby a oprav staveb a lesních cest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při kompletaci podkladů k vyhotovení projektů výstavby, oprav a údržby staveb a lesních cest</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průběh stavebního řízení až do fáze stavebního povolení</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Orientovat se v projektové dokumentaci výstavby, oprav a údržby staveb a lesních cest, včetně rozpočtu</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Praktické předvedení</w:t>
      </w:r>
    </w:p>
    <w:p>
      <w:pPr>
        <w:pStyle w:val="P12"/>
        <w:framePr w:w="6710" w:h="376" w:hRule="exact" w:wrap="none" w:vAnchor="page" w:hAnchor="margin" w:x="45" w:y="6914"/>
        <w:rPr>
          <w:rStyle w:val="C3"/>
          <w:rtl w:val="0"/>
        </w:rPr>
      </w:pPr>
    </w:p>
    <w:p>
      <w:pPr>
        <w:pStyle w:val="P13"/>
        <w:framePr w:w="6658" w:h="249" w:hRule="exact" w:wrap="none" w:vAnchor="page" w:hAnchor="margin" w:x="71" w:y="6970"/>
        <w:rPr>
          <w:rStyle w:val="C11"/>
          <w:rtl w:val="0"/>
        </w:rPr>
      </w:pPr>
      <w:r>
        <w:rPr>
          <w:rStyle w:val="C11"/>
          <w:rtl w:val="0"/>
        </w:rPr>
        <w:t>g) Zařadit hmotný investiční majetek do účetní evidence</w:t>
      </w:r>
    </w:p>
    <w:p>
      <w:pPr>
        <w:pStyle w:val="P28"/>
        <w:framePr w:w="3921" w:h="376" w:hRule="exact" w:wrap="none" w:vAnchor="page" w:hAnchor="margin" w:x="6800" w:y="6914"/>
        <w:rPr>
          <w:rStyle w:val="C3"/>
          <w:rtl w:val="0"/>
        </w:rPr>
      </w:pPr>
    </w:p>
    <w:p>
      <w:pPr>
        <w:pStyle w:val="P29"/>
        <w:framePr w:w="3839" w:h="249" w:hRule="exact" w:wrap="none" w:vAnchor="page" w:hAnchor="margin" w:x="6856" w:y="6970"/>
        <w:rPr>
          <w:rStyle w:val="C21"/>
          <w:rtl w:val="0"/>
        </w:rPr>
      </w:pPr>
      <w:r>
        <w:rPr>
          <w:rStyle w:val="C21"/>
          <w:rtl w:val="0"/>
        </w:rPr>
        <w:t>Praktické předvedení</w:t>
      </w:r>
    </w:p>
    <w:p>
      <w:pPr>
        <w:pStyle w:val="P16"/>
        <w:framePr w:w="6710" w:h="607" w:hRule="exact" w:wrap="none" w:vAnchor="page" w:hAnchor="margin" w:x="45" w:y="7291"/>
        <w:rPr>
          <w:rStyle w:val="C3"/>
          <w:rtl w:val="0"/>
        </w:rPr>
      </w:pPr>
    </w:p>
    <w:p>
      <w:pPr>
        <w:pStyle w:val="P17"/>
        <w:framePr w:w="6658" w:h="480" w:hRule="exact" w:wrap="none" w:vAnchor="page" w:hAnchor="margin" w:x="71" w:y="7347"/>
        <w:rPr>
          <w:rStyle w:val="C13"/>
          <w:rtl w:val="0"/>
        </w:rPr>
      </w:pPr>
      <w:r>
        <w:rPr>
          <w:rStyle w:val="C13"/>
          <w:rtl w:val="0"/>
        </w:rPr>
        <w:t>h) Uvést důvody a způsob provádění inventarizace hmotného investičního majetku</w:t>
      </w:r>
    </w:p>
    <w:p>
      <w:pPr>
        <w:pStyle w:val="P30"/>
        <w:framePr w:w="3921" w:h="607" w:hRule="exact" w:wrap="none" w:vAnchor="page" w:hAnchor="margin" w:x="6800" w:y="7291"/>
        <w:rPr>
          <w:rStyle w:val="C3"/>
          <w:rtl w:val="0"/>
        </w:rPr>
      </w:pPr>
    </w:p>
    <w:p>
      <w:pPr>
        <w:pStyle w:val="P31"/>
        <w:framePr w:w="3839" w:h="480" w:hRule="exact" w:wrap="none" w:vAnchor="page" w:hAnchor="margin" w:x="6856" w:y="7347"/>
        <w:rPr>
          <w:rStyle w:val="C22"/>
          <w:rtl w:val="0"/>
        </w:rPr>
      </w:pPr>
      <w:r>
        <w:rPr>
          <w:rStyle w:val="C22"/>
          <w:rtl w:val="0"/>
        </w:rPr>
        <w:t>Ústní ověření</w:t>
      </w:r>
    </w:p>
    <w:p>
      <w:pPr>
        <w:pStyle w:val="P32"/>
        <w:framePr w:w="10710" w:h="248" w:hRule="exact" w:wrap="none" w:vAnchor="page" w:hAnchor="margin" w:x="28" w:y="8011"/>
        <w:rPr>
          <w:rStyle w:val="C23"/>
          <w:rtl w:val="0"/>
        </w:rPr>
      </w:pPr>
      <w:r>
        <w:rPr>
          <w:rStyle w:val="C23"/>
          <w:rtl w:val="0"/>
        </w:rPr>
        <w:t>Je třeba splnit všechna kritéria.</w:t>
      </w:r>
    </w:p>
    <w:p>
      <w:pPr>
        <w:pStyle w:val="P23"/>
        <w:framePr w:w="10710" w:h="340" w:hRule="exact" w:wrap="none" w:vAnchor="page" w:hAnchor="margin" w:x="28" w:y="8447"/>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a) Uvést náležitosti návrhu smlouvy na provedení výstavby, oprav a údržby staveb a lesních cest</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Ústní ověření</w:t>
      </w:r>
    </w:p>
    <w:p>
      <w:pPr>
        <w:pStyle w:val="P16"/>
        <w:framePr w:w="6710" w:h="607" w:hRule="exact" w:wrap="none" w:vAnchor="page" w:hAnchor="margin" w:x="45" w:y="9869"/>
        <w:rPr>
          <w:rStyle w:val="C3"/>
          <w:rtl w:val="0"/>
        </w:rPr>
      </w:pPr>
    </w:p>
    <w:p>
      <w:pPr>
        <w:pStyle w:val="P17"/>
        <w:framePr w:w="6658" w:h="480" w:hRule="exact" w:wrap="none" w:vAnchor="page" w:hAnchor="margin" w:x="71" w:y="9925"/>
        <w:rPr>
          <w:rStyle w:val="C13"/>
          <w:rtl w:val="0"/>
        </w:rPr>
      </w:pPr>
      <w:r>
        <w:rPr>
          <w:rStyle w:val="C13"/>
          <w:rtl w:val="0"/>
        </w:rPr>
        <w:t>b) Provést kontrolu povinných náležitostí nájemních smluv na hmotný investiční majetek</w:t>
      </w:r>
    </w:p>
    <w:p>
      <w:pPr>
        <w:pStyle w:val="P30"/>
        <w:framePr w:w="3921" w:h="607" w:hRule="exact" w:wrap="none" w:vAnchor="page" w:hAnchor="margin" w:x="6800" w:y="9869"/>
        <w:rPr>
          <w:rStyle w:val="C3"/>
          <w:rtl w:val="0"/>
        </w:rPr>
      </w:pPr>
    </w:p>
    <w:p>
      <w:pPr>
        <w:pStyle w:val="P31"/>
        <w:framePr w:w="3839" w:h="480" w:hRule="exact" w:wrap="none" w:vAnchor="page" w:hAnchor="margin" w:x="6856" w:y="9925"/>
        <w:rPr>
          <w:rStyle w:val="C22"/>
          <w:rtl w:val="0"/>
        </w:rPr>
      </w:pPr>
      <w:r>
        <w:rPr>
          <w:rStyle w:val="C22"/>
          <w:rtl w:val="0"/>
        </w:rPr>
        <w:t>Praktické předvedení</w:t>
      </w:r>
    </w:p>
    <w:p>
      <w:pPr>
        <w:pStyle w:val="P12"/>
        <w:framePr w:w="6710" w:h="607" w:hRule="exact" w:wrap="none" w:vAnchor="page" w:hAnchor="margin" w:x="45" w:y="10476"/>
        <w:rPr>
          <w:rStyle w:val="C3"/>
          <w:rtl w:val="0"/>
        </w:rPr>
      </w:pPr>
    </w:p>
    <w:p>
      <w:pPr>
        <w:pStyle w:val="P13"/>
        <w:framePr w:w="6658" w:h="480" w:hRule="exact" w:wrap="none" w:vAnchor="page" w:hAnchor="margin" w:x="71" w:y="10532"/>
        <w:rPr>
          <w:rStyle w:val="C11"/>
          <w:rtl w:val="0"/>
        </w:rPr>
      </w:pPr>
      <w:r>
        <w:rPr>
          <w:rStyle w:val="C11"/>
          <w:rtl w:val="0"/>
        </w:rPr>
        <w:t>c) Vysvětlit zásady pro stanovení výše nájemného při pronájmu hmotného investičního majetku a provést výpočet nájemného u modelového příkladu</w:t>
      </w:r>
    </w:p>
    <w:p>
      <w:pPr>
        <w:pStyle w:val="P28"/>
        <w:framePr w:w="3921" w:h="607" w:hRule="exact" w:wrap="none" w:vAnchor="page" w:hAnchor="margin" w:x="6800" w:y="10476"/>
        <w:rPr>
          <w:rStyle w:val="C3"/>
          <w:rtl w:val="0"/>
        </w:rPr>
      </w:pPr>
    </w:p>
    <w:p>
      <w:pPr>
        <w:pStyle w:val="P29"/>
        <w:framePr w:w="3839" w:h="480" w:hRule="exact" w:wrap="none" w:vAnchor="page" w:hAnchor="margin" w:x="6856" w:y="10532"/>
        <w:rPr>
          <w:rStyle w:val="C21"/>
          <w:rtl w:val="0"/>
        </w:rPr>
      </w:pPr>
      <w:r>
        <w:rPr>
          <w:rStyle w:val="C21"/>
          <w:rtl w:val="0"/>
        </w:rPr>
        <w:t>Praktické předvedení a ústní ověření</w:t>
      </w:r>
    </w:p>
    <w:p>
      <w:pPr>
        <w:pStyle w:val="P16"/>
        <w:framePr w:w="6710" w:h="607" w:hRule="exact" w:wrap="none" w:vAnchor="page" w:hAnchor="margin" w:x="45" w:y="11083"/>
        <w:rPr>
          <w:rStyle w:val="C3"/>
          <w:rtl w:val="0"/>
        </w:rPr>
      </w:pPr>
    </w:p>
    <w:p>
      <w:pPr>
        <w:pStyle w:val="P17"/>
        <w:framePr w:w="6658" w:h="480" w:hRule="exact" w:wrap="none" w:vAnchor="page" w:hAnchor="margin" w:x="71" w:y="11139"/>
        <w:rPr>
          <w:rStyle w:val="C13"/>
          <w:rtl w:val="0"/>
        </w:rPr>
      </w:pPr>
      <w:r>
        <w:rPr>
          <w:rStyle w:val="C13"/>
          <w:rtl w:val="0"/>
        </w:rPr>
        <w:t>d) Posoudit obsahovou správnost vyhotoveného znaleckého posudku na nákup hmotného investičního majetku</w:t>
      </w:r>
    </w:p>
    <w:p>
      <w:pPr>
        <w:pStyle w:val="P30"/>
        <w:framePr w:w="3921" w:h="607" w:hRule="exact" w:wrap="none" w:vAnchor="page" w:hAnchor="margin" w:x="6800" w:y="11083"/>
        <w:rPr>
          <w:rStyle w:val="C3"/>
          <w:rtl w:val="0"/>
        </w:rPr>
      </w:pPr>
    </w:p>
    <w:p>
      <w:pPr>
        <w:pStyle w:val="P31"/>
        <w:framePr w:w="3839" w:h="480" w:hRule="exact" w:wrap="none" w:vAnchor="page" w:hAnchor="margin" w:x="6856" w:y="11139"/>
        <w:rPr>
          <w:rStyle w:val="C22"/>
          <w:rtl w:val="0"/>
        </w:rPr>
      </w:pPr>
      <w:r>
        <w:rPr>
          <w:rStyle w:val="C22"/>
          <w:rtl w:val="0"/>
        </w:rPr>
        <w:t>Praktické předvedení</w:t>
      </w:r>
    </w:p>
    <w:p>
      <w:pPr>
        <w:pStyle w:val="P32"/>
        <w:framePr w:w="10710" w:h="248" w:hRule="exact" w:wrap="none" w:vAnchor="page" w:hAnchor="margin" w:x="28" w:y="11803"/>
        <w:rPr>
          <w:rStyle w:val="C23"/>
          <w:rtl w:val="0"/>
        </w:rPr>
      </w:pPr>
      <w:r>
        <w:rPr>
          <w:rStyle w:val="C23"/>
          <w:rtl w:val="0"/>
        </w:rPr>
        <w:t>Je třeba splnit všechna kritéria.</w:t>
      </w:r>
    </w:p>
    <w:p>
      <w:pPr>
        <w:pStyle w:val="P23"/>
        <w:framePr w:w="10710" w:h="340" w:hRule="exact" w:wrap="none" w:vAnchor="page" w:hAnchor="margin" w:x="28" w:y="12239"/>
        <w:rPr>
          <w:rStyle w:val="C18"/>
          <w:rtl w:val="0"/>
        </w:rPr>
      </w:pPr>
      <w:r>
        <w:rPr>
          <w:rStyle w:val="C18"/>
          <w:rtl w:val="0"/>
        </w:rPr>
        <w:t>Kontrola dodržování technologických postupů ve stavebnictví</w:t>
      </w:r>
    </w:p>
    <w:p>
      <w:pPr>
        <w:pStyle w:val="P24"/>
        <w:framePr w:w="6713" w:h="376" w:hRule="exact" w:wrap="none" w:vAnchor="page" w:hAnchor="margin" w:x="45" w:y="12678"/>
        <w:rPr>
          <w:rStyle w:val="C3"/>
          <w:rtl w:val="0"/>
        </w:rPr>
      </w:pPr>
    </w:p>
    <w:p>
      <w:pPr>
        <w:pStyle w:val="P25"/>
        <w:framePr w:w="6661" w:h="249" w:hRule="exact" w:wrap="none" w:vAnchor="page" w:hAnchor="margin" w:x="71" w:y="12749"/>
        <w:rPr>
          <w:rStyle w:val="C19"/>
          <w:rtl w:val="0"/>
        </w:rPr>
      </w:pPr>
      <w:r>
        <w:rPr>
          <w:rStyle w:val="C19"/>
          <w:rtl w:val="0"/>
        </w:rPr>
        <w:t>Kritéria hodnocení</w:t>
      </w:r>
    </w:p>
    <w:p>
      <w:pPr>
        <w:pStyle w:val="P26"/>
        <w:framePr w:w="3918" w:h="376" w:hRule="exact" w:wrap="none" w:vAnchor="page" w:hAnchor="margin" w:x="6803" w:y="12678"/>
        <w:rPr>
          <w:rStyle w:val="C3"/>
          <w:rtl w:val="0"/>
        </w:rPr>
      </w:pPr>
    </w:p>
    <w:p>
      <w:pPr>
        <w:pStyle w:val="P27"/>
        <w:framePr w:w="3836" w:h="249" w:hRule="exact" w:wrap="none" w:vAnchor="page" w:hAnchor="margin" w:x="6859" w:y="12749"/>
        <w:rPr>
          <w:rStyle w:val="C20"/>
          <w:rtl w:val="0"/>
        </w:rPr>
      </w:pPr>
      <w:r>
        <w:rPr>
          <w:rStyle w:val="C20"/>
          <w:rtl w:val="0"/>
        </w:rPr>
        <w:t>Způsoby ověření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a) Provést kontrolu zabezpečení inženýrské činnosti související s přípravou a realizací stavby</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a ústní ověření</w:t>
      </w:r>
    </w:p>
    <w:p>
      <w:pPr>
        <w:pStyle w:val="P16"/>
        <w:framePr w:w="6710" w:h="607" w:hRule="exact" w:wrap="none" w:vAnchor="page" w:hAnchor="margin" w:x="45" w:y="13661"/>
        <w:rPr>
          <w:rStyle w:val="C3"/>
          <w:rtl w:val="0"/>
        </w:rPr>
      </w:pPr>
    </w:p>
    <w:p>
      <w:pPr>
        <w:pStyle w:val="P17"/>
        <w:framePr w:w="6658" w:h="480" w:hRule="exact" w:wrap="none" w:vAnchor="page" w:hAnchor="margin" w:x="71" w:y="13717"/>
        <w:rPr>
          <w:rStyle w:val="C13"/>
          <w:rtl w:val="0"/>
        </w:rPr>
      </w:pPr>
      <w:r>
        <w:rPr>
          <w:rStyle w:val="C13"/>
          <w:rtl w:val="0"/>
        </w:rPr>
        <w:t>b) Provést kontrolu provedení stavebních prací v souladu s projektovou dokumentací</w:t>
      </w:r>
    </w:p>
    <w:p>
      <w:pPr>
        <w:pStyle w:val="P30"/>
        <w:framePr w:w="3921" w:h="607" w:hRule="exact" w:wrap="none" w:vAnchor="page" w:hAnchor="margin" w:x="6800" w:y="13661"/>
        <w:rPr>
          <w:rStyle w:val="C3"/>
          <w:rtl w:val="0"/>
        </w:rPr>
      </w:pPr>
    </w:p>
    <w:p>
      <w:pPr>
        <w:pStyle w:val="P31"/>
        <w:framePr w:w="3839" w:h="480" w:hRule="exact" w:wrap="none" w:vAnchor="page" w:hAnchor="margin" w:x="6856" w:y="13717"/>
        <w:rPr>
          <w:rStyle w:val="C22"/>
          <w:rtl w:val="0"/>
        </w:rPr>
      </w:pPr>
      <w:r>
        <w:rPr>
          <w:rStyle w:val="C22"/>
          <w:rtl w:val="0"/>
        </w:rPr>
        <w:t>Praktické předvedení a ústní ověření</w:t>
      </w:r>
    </w:p>
    <w:p>
      <w:pPr>
        <w:pStyle w:val="P32"/>
        <w:framePr w:w="10710" w:h="248" w:hRule="exact" w:wrap="none" w:vAnchor="page" w:hAnchor="margin" w:x="28" w:y="1438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17.6.2026 9:37:47</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provozu dopravních prostředků, strojů a zařízení, udržování jejich provozuschopnosti, obnova vozového a strojového parku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stav, opotřebení dopravních prostředků, strojů a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Charakterizovat a předvést způsob vedení a náležitosti agendy související s provozem dopravních prostředků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Stanovit výši a délku odpisů dopravních prostředků, strojů a zařízení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Navrhnout obnovu vozového a strojového parku na základě stavu a opotřebení dopravních prostředků, strojů a zařízení a udržování jejich provozuschopnosti</w:t>
      </w:r>
    </w:p>
    <w:p>
      <w:pPr>
        <w:pStyle w:val="P30"/>
        <w:framePr w:w="3921" w:h="831" w:hRule="exact" w:wrap="none" w:vAnchor="page" w:hAnchor="margin" w:x="6800" w:y="4536"/>
        <w:rPr>
          <w:rStyle w:val="C3"/>
          <w:rtl w:val="0"/>
        </w:rPr>
      </w:pPr>
    </w:p>
    <w:p>
      <w:pPr>
        <w:pStyle w:val="P31"/>
        <w:framePr w:w="3839" w:h="704"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Zajišťování dodržování bezpečnosti a ochrany zdraví při práci a požární ochrany hmotného investičního majetku</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Prokázat orientaci v právních předpisech k BOZP a požární ochraně ve vztahu k hmotnému investičnímu majetku</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Praktické předvedení</w:t>
      </w:r>
    </w:p>
    <w:p>
      <w:pPr>
        <w:pStyle w:val="P16"/>
        <w:framePr w:w="6710" w:h="831" w:hRule="exact" w:wrap="none" w:vAnchor="page" w:hAnchor="margin" w:x="45" w:y="7546"/>
        <w:rPr>
          <w:rStyle w:val="C3"/>
          <w:rtl w:val="0"/>
        </w:rPr>
      </w:pPr>
    </w:p>
    <w:p>
      <w:pPr>
        <w:pStyle w:val="P17"/>
        <w:framePr w:w="6658" w:h="704" w:hRule="exact" w:wrap="none" w:vAnchor="page" w:hAnchor="margin" w:x="71" w:y="7602"/>
        <w:rPr>
          <w:rStyle w:val="C13"/>
          <w:rtl w:val="0"/>
        </w:rPr>
      </w:pPr>
      <w:r>
        <w:rPr>
          <w:rStyle w:val="C13"/>
          <w:rtl w:val="0"/>
        </w:rPr>
        <w:t>b) Uvést příklady osobních ochranných prostředků včetně jejich použití a povinnosti zaměstnavatele v této oblasti při využití hmotného investičního majetku</w:t>
      </w:r>
    </w:p>
    <w:p>
      <w:pPr>
        <w:pStyle w:val="P30"/>
        <w:framePr w:w="3921" w:h="831" w:hRule="exact" w:wrap="none" w:vAnchor="page" w:hAnchor="margin" w:x="6800" w:y="7546"/>
        <w:rPr>
          <w:rStyle w:val="C3"/>
          <w:rtl w:val="0"/>
        </w:rPr>
      </w:pPr>
    </w:p>
    <w:p>
      <w:pPr>
        <w:pStyle w:val="P31"/>
        <w:framePr w:w="3839" w:h="704" w:hRule="exact" w:wrap="none" w:vAnchor="page" w:hAnchor="margin" w:x="6856" w:y="7602"/>
        <w:rPr>
          <w:rStyle w:val="C22"/>
          <w:rtl w:val="0"/>
        </w:rPr>
      </w:pPr>
      <w:r>
        <w:rPr>
          <w:rStyle w:val="C22"/>
          <w:rtl w:val="0"/>
        </w:rPr>
        <w:t>Ústní ověření</w:t>
      </w:r>
    </w:p>
    <w:p>
      <w:pPr>
        <w:pStyle w:val="P12"/>
        <w:framePr w:w="6710" w:h="376" w:hRule="exact" w:wrap="none" w:vAnchor="page" w:hAnchor="margin" w:x="45" w:y="8377"/>
        <w:rPr>
          <w:rStyle w:val="C3"/>
          <w:rtl w:val="0"/>
        </w:rPr>
      </w:pPr>
    </w:p>
    <w:p>
      <w:pPr>
        <w:pStyle w:val="P13"/>
        <w:framePr w:w="6658" w:h="249" w:hRule="exact" w:wrap="none" w:vAnchor="page" w:hAnchor="margin" w:x="71" w:y="8433"/>
        <w:rPr>
          <w:rStyle w:val="C11"/>
          <w:rtl w:val="0"/>
        </w:rPr>
      </w:pPr>
      <w:r>
        <w:rPr>
          <w:rStyle w:val="C11"/>
          <w:rtl w:val="0"/>
        </w:rPr>
        <w:t>c) Popsat vybavení pracoviště prostředky požární ochrany a BOZP</w:t>
      </w:r>
    </w:p>
    <w:p>
      <w:pPr>
        <w:pStyle w:val="P28"/>
        <w:framePr w:w="3921" w:h="376" w:hRule="exact" w:wrap="none" w:vAnchor="page" w:hAnchor="margin" w:x="6800" w:y="8377"/>
        <w:rPr>
          <w:rStyle w:val="C3"/>
          <w:rtl w:val="0"/>
        </w:rPr>
      </w:pPr>
    </w:p>
    <w:p>
      <w:pPr>
        <w:pStyle w:val="P29"/>
        <w:framePr w:w="3839" w:h="249" w:hRule="exact" w:wrap="none" w:vAnchor="page" w:hAnchor="margin" w:x="6856" w:y="8433"/>
        <w:rPr>
          <w:rStyle w:val="C21"/>
          <w:rtl w:val="0"/>
        </w:rPr>
      </w:pPr>
      <w:r>
        <w:rPr>
          <w:rStyle w:val="C21"/>
          <w:rtl w:val="0"/>
        </w:rPr>
        <w:t>Ústní ověření</w:t>
      </w:r>
    </w:p>
    <w:p>
      <w:pPr>
        <w:pStyle w:val="P16"/>
        <w:framePr w:w="6710" w:h="376" w:hRule="exact" w:wrap="none" w:vAnchor="page" w:hAnchor="margin" w:x="45" w:y="8753"/>
        <w:rPr>
          <w:rStyle w:val="C3"/>
          <w:rtl w:val="0"/>
        </w:rPr>
      </w:pPr>
    </w:p>
    <w:p>
      <w:pPr>
        <w:pStyle w:val="P17"/>
        <w:framePr w:w="6658" w:h="249" w:hRule="exact" w:wrap="none" w:vAnchor="page" w:hAnchor="margin" w:x="71" w:y="8809"/>
        <w:rPr>
          <w:rStyle w:val="C13"/>
          <w:rtl w:val="0"/>
        </w:rPr>
      </w:pPr>
      <w:r>
        <w:rPr>
          <w:rStyle w:val="C13"/>
          <w:rtl w:val="0"/>
        </w:rPr>
        <w:t>d) Uvést zařízení podléhající pravidelným revizím a interval jejich provádění</w:t>
      </w:r>
    </w:p>
    <w:p>
      <w:pPr>
        <w:pStyle w:val="P30"/>
        <w:framePr w:w="3921" w:h="376" w:hRule="exact" w:wrap="none" w:vAnchor="page" w:hAnchor="margin" w:x="6800" w:y="8753"/>
        <w:rPr>
          <w:rStyle w:val="C3"/>
          <w:rtl w:val="0"/>
        </w:rPr>
      </w:pPr>
    </w:p>
    <w:p>
      <w:pPr>
        <w:pStyle w:val="P31"/>
        <w:framePr w:w="3839" w:h="249" w:hRule="exact" w:wrap="none" w:vAnchor="page" w:hAnchor="margin" w:x="6856" w:y="8809"/>
        <w:rPr>
          <w:rStyle w:val="C22"/>
          <w:rtl w:val="0"/>
        </w:rPr>
      </w:pPr>
      <w:r>
        <w:rPr>
          <w:rStyle w:val="C22"/>
          <w:rtl w:val="0"/>
        </w:rPr>
        <w:t>Ústní ověření</w:t>
      </w:r>
    </w:p>
    <w:p>
      <w:pPr>
        <w:pStyle w:val="P12"/>
        <w:framePr w:w="6710" w:h="607" w:hRule="exact" w:wrap="none" w:vAnchor="page" w:hAnchor="margin" w:x="45" w:y="9130"/>
        <w:rPr>
          <w:rStyle w:val="C3"/>
          <w:rtl w:val="0"/>
        </w:rPr>
      </w:pPr>
    </w:p>
    <w:p>
      <w:pPr>
        <w:pStyle w:val="P13"/>
        <w:framePr w:w="6658" w:h="480" w:hRule="exact" w:wrap="none" w:vAnchor="page" w:hAnchor="margin" w:x="71" w:y="9186"/>
        <w:rPr>
          <w:rStyle w:val="C11"/>
          <w:rtl w:val="0"/>
        </w:rPr>
      </w:pPr>
      <w:r>
        <w:rPr>
          <w:rStyle w:val="C11"/>
          <w:rtl w:val="0"/>
        </w:rPr>
        <w:t>e) Provést kontrolu zajištění dodržování bezpečnosti a ochrany zdraví při práci a požární ochrany určeného hmotného investičního majetku</w:t>
      </w:r>
    </w:p>
    <w:p>
      <w:pPr>
        <w:pStyle w:val="P28"/>
        <w:framePr w:w="3921" w:h="607" w:hRule="exact" w:wrap="none" w:vAnchor="page" w:hAnchor="margin" w:x="6800" w:y="9130"/>
        <w:rPr>
          <w:rStyle w:val="C3"/>
          <w:rtl w:val="0"/>
        </w:rPr>
      </w:pPr>
    </w:p>
    <w:p>
      <w:pPr>
        <w:pStyle w:val="P29"/>
        <w:framePr w:w="3839" w:h="480" w:hRule="exact" w:wrap="none" w:vAnchor="page" w:hAnchor="margin" w:x="6856" w:y="9186"/>
        <w:rPr>
          <w:rStyle w:val="C21"/>
          <w:rtl w:val="0"/>
        </w:rPr>
      </w:pPr>
      <w:r>
        <w:rPr>
          <w:rStyle w:val="C21"/>
          <w:rtl w:val="0"/>
        </w:rPr>
        <w:t>Praktické předvedení a ústní ověření</w:t>
      </w:r>
    </w:p>
    <w:p>
      <w:pPr>
        <w:pStyle w:val="P32"/>
        <w:framePr w:w="10710" w:h="248" w:hRule="exact" w:wrap="none" w:vAnchor="page" w:hAnchor="margin" w:x="28" w:y="9850"/>
        <w:rPr>
          <w:rStyle w:val="C23"/>
          <w:rtl w:val="0"/>
        </w:rPr>
      </w:pPr>
      <w:r>
        <w:rPr>
          <w:rStyle w:val="C23"/>
          <w:rtl w:val="0"/>
        </w:rPr>
        <w:t>Je třeba splnit všechna kritéria.</w:t>
      </w:r>
    </w:p>
    <w:p>
      <w:pPr>
        <w:pStyle w:val="P23"/>
        <w:framePr w:w="10710" w:h="340" w:hRule="exact" w:wrap="none" w:vAnchor="page" w:hAnchor="margin" w:x="28" w:y="10286"/>
        <w:rPr>
          <w:rStyle w:val="C18"/>
          <w:rtl w:val="0"/>
        </w:rPr>
      </w:pPr>
      <w:r>
        <w:rPr>
          <w:rStyle w:val="C18"/>
          <w:rtl w:val="0"/>
        </w:rPr>
        <w:t>Vyhotovování podkladů pro veřejné zakázky a žádosti o dotace na hmotný investiční majetek</w:t>
      </w:r>
    </w:p>
    <w:p>
      <w:pPr>
        <w:pStyle w:val="P24"/>
        <w:framePr w:w="6713" w:h="376" w:hRule="exact" w:wrap="none" w:vAnchor="page" w:hAnchor="margin" w:x="45" w:y="10725"/>
        <w:rPr>
          <w:rStyle w:val="C3"/>
          <w:rtl w:val="0"/>
        </w:rPr>
      </w:pPr>
    </w:p>
    <w:p>
      <w:pPr>
        <w:pStyle w:val="P25"/>
        <w:framePr w:w="6661" w:h="249" w:hRule="exact" w:wrap="none" w:vAnchor="page" w:hAnchor="margin" w:x="71" w:y="10796"/>
        <w:rPr>
          <w:rStyle w:val="C19"/>
          <w:rtl w:val="0"/>
        </w:rPr>
      </w:pPr>
      <w:r>
        <w:rPr>
          <w:rStyle w:val="C19"/>
          <w:rtl w:val="0"/>
        </w:rPr>
        <w:t>Kritéria hodnocení</w:t>
      </w:r>
    </w:p>
    <w:p>
      <w:pPr>
        <w:pStyle w:val="P26"/>
        <w:framePr w:w="3918" w:h="376" w:hRule="exact" w:wrap="none" w:vAnchor="page" w:hAnchor="margin" w:x="6803" w:y="10725"/>
        <w:rPr>
          <w:rStyle w:val="C3"/>
          <w:rtl w:val="0"/>
        </w:rPr>
      </w:pPr>
    </w:p>
    <w:p>
      <w:pPr>
        <w:pStyle w:val="P27"/>
        <w:framePr w:w="3836" w:h="249" w:hRule="exact" w:wrap="none" w:vAnchor="page" w:hAnchor="margin" w:x="6859" w:y="10796"/>
        <w:rPr>
          <w:rStyle w:val="C20"/>
          <w:rtl w:val="0"/>
        </w:rPr>
      </w:pPr>
      <w:r>
        <w:rPr>
          <w:rStyle w:val="C20"/>
          <w:rtl w:val="0"/>
        </w:rPr>
        <w:t>Způsoby ověření</w:t>
      </w:r>
    </w:p>
    <w:p>
      <w:pPr>
        <w:pStyle w:val="P12"/>
        <w:framePr w:w="6710" w:h="607" w:hRule="exact" w:wrap="none" w:vAnchor="page" w:hAnchor="margin" w:x="45" w:y="11101"/>
        <w:rPr>
          <w:rStyle w:val="C3"/>
          <w:rtl w:val="0"/>
        </w:rPr>
      </w:pPr>
    </w:p>
    <w:p>
      <w:pPr>
        <w:pStyle w:val="P13"/>
        <w:framePr w:w="6658" w:h="480" w:hRule="exact" w:wrap="none" w:vAnchor="page" w:hAnchor="margin" w:x="71" w:y="11157"/>
        <w:rPr>
          <w:rStyle w:val="C11"/>
          <w:rtl w:val="0"/>
        </w:rPr>
      </w:pPr>
      <w:r>
        <w:rPr>
          <w:rStyle w:val="C11"/>
          <w:rtl w:val="0"/>
        </w:rPr>
        <w:t>a) Charakterizovat základní pravidla zadávání veřejných zakázek podle platné legislativy</w:t>
      </w:r>
    </w:p>
    <w:p>
      <w:pPr>
        <w:pStyle w:val="P28"/>
        <w:framePr w:w="3921" w:h="607" w:hRule="exact" w:wrap="none" w:vAnchor="page" w:hAnchor="margin" w:x="6800" w:y="11101"/>
        <w:rPr>
          <w:rStyle w:val="C3"/>
          <w:rtl w:val="0"/>
        </w:rPr>
      </w:pPr>
    </w:p>
    <w:p>
      <w:pPr>
        <w:pStyle w:val="P29"/>
        <w:framePr w:w="3839" w:h="480" w:hRule="exact" w:wrap="none" w:vAnchor="page" w:hAnchor="margin" w:x="6856" w:y="11157"/>
        <w:rPr>
          <w:rStyle w:val="C21"/>
          <w:rtl w:val="0"/>
        </w:rPr>
      </w:pPr>
      <w:r>
        <w:rPr>
          <w:rStyle w:val="C21"/>
          <w:rtl w:val="0"/>
        </w:rPr>
        <w:t>Ústní ověření</w:t>
      </w:r>
    </w:p>
    <w:p>
      <w:pPr>
        <w:pStyle w:val="P16"/>
        <w:framePr w:w="6710" w:h="607" w:hRule="exact" w:wrap="none" w:vAnchor="page" w:hAnchor="margin" w:x="45" w:y="11708"/>
        <w:rPr>
          <w:rStyle w:val="C3"/>
          <w:rtl w:val="0"/>
        </w:rPr>
      </w:pPr>
    </w:p>
    <w:p>
      <w:pPr>
        <w:pStyle w:val="P17"/>
        <w:framePr w:w="6658" w:h="480" w:hRule="exact" w:wrap="none" w:vAnchor="page" w:hAnchor="margin" w:x="71" w:y="11764"/>
        <w:rPr>
          <w:rStyle w:val="C13"/>
          <w:rtl w:val="0"/>
        </w:rPr>
      </w:pPr>
      <w:r>
        <w:rPr>
          <w:rStyle w:val="C13"/>
          <w:rtl w:val="0"/>
        </w:rPr>
        <w:t>b) Popsat postup při zadávání veřejné zakázky na výstavbu, údržbu a opravy hmotného investičního majetku</w:t>
      </w:r>
    </w:p>
    <w:p>
      <w:pPr>
        <w:pStyle w:val="P30"/>
        <w:framePr w:w="3921" w:h="607" w:hRule="exact" w:wrap="none" w:vAnchor="page" w:hAnchor="margin" w:x="6800" w:y="11708"/>
        <w:rPr>
          <w:rStyle w:val="C3"/>
          <w:rtl w:val="0"/>
        </w:rPr>
      </w:pPr>
    </w:p>
    <w:p>
      <w:pPr>
        <w:pStyle w:val="P31"/>
        <w:framePr w:w="3839" w:h="480" w:hRule="exact" w:wrap="none" w:vAnchor="page" w:hAnchor="margin" w:x="6856" w:y="11764"/>
        <w:rPr>
          <w:rStyle w:val="C22"/>
          <w:rtl w:val="0"/>
        </w:rPr>
      </w:pPr>
      <w:r>
        <w:rPr>
          <w:rStyle w:val="C22"/>
          <w:rtl w:val="0"/>
        </w:rPr>
        <w:t>Ústní ověření</w:t>
      </w:r>
    </w:p>
    <w:p>
      <w:pPr>
        <w:pStyle w:val="P12"/>
        <w:framePr w:w="6710" w:h="607" w:hRule="exact" w:wrap="none" w:vAnchor="page" w:hAnchor="margin" w:x="45" w:y="12315"/>
        <w:rPr>
          <w:rStyle w:val="C3"/>
          <w:rtl w:val="0"/>
        </w:rPr>
      </w:pPr>
    </w:p>
    <w:p>
      <w:pPr>
        <w:pStyle w:val="P13"/>
        <w:framePr w:w="6658" w:h="480" w:hRule="exact" w:wrap="none" w:vAnchor="page" w:hAnchor="margin" w:x="71" w:y="12371"/>
        <w:rPr>
          <w:rStyle w:val="C11"/>
          <w:rtl w:val="0"/>
        </w:rPr>
      </w:pPr>
      <w:r>
        <w:rPr>
          <w:rStyle w:val="C11"/>
          <w:rtl w:val="0"/>
        </w:rPr>
        <w:t>c) Vyhotovit podklady pro veřejnou zakázku malého rozsahu na opravy určeného hmotného investičního majetku</w:t>
      </w:r>
    </w:p>
    <w:p>
      <w:pPr>
        <w:pStyle w:val="P28"/>
        <w:framePr w:w="3921" w:h="607" w:hRule="exact" w:wrap="none" w:vAnchor="page" w:hAnchor="margin" w:x="6800" w:y="12315"/>
        <w:rPr>
          <w:rStyle w:val="C3"/>
          <w:rtl w:val="0"/>
        </w:rPr>
      </w:pPr>
    </w:p>
    <w:p>
      <w:pPr>
        <w:pStyle w:val="P29"/>
        <w:framePr w:w="3839" w:h="480" w:hRule="exact" w:wrap="none" w:vAnchor="page" w:hAnchor="margin" w:x="6856" w:y="12371"/>
        <w:rPr>
          <w:rStyle w:val="C21"/>
          <w:rtl w:val="0"/>
        </w:rPr>
      </w:pPr>
      <w:r>
        <w:rPr>
          <w:rStyle w:val="C21"/>
          <w:rtl w:val="0"/>
        </w:rPr>
        <w:t>Praktické předvedení a ústní ověření</w:t>
      </w:r>
    </w:p>
    <w:p>
      <w:pPr>
        <w:pStyle w:val="P16"/>
        <w:framePr w:w="6710" w:h="831" w:hRule="exact" w:wrap="none" w:vAnchor="page" w:hAnchor="margin" w:x="45" w:y="12922"/>
        <w:rPr>
          <w:rStyle w:val="C3"/>
          <w:rtl w:val="0"/>
        </w:rPr>
      </w:pPr>
    </w:p>
    <w:p>
      <w:pPr>
        <w:pStyle w:val="P17"/>
        <w:framePr w:w="6658" w:h="704" w:hRule="exact" w:wrap="none" w:vAnchor="page" w:hAnchor="margin" w:x="71" w:y="12978"/>
        <w:rPr>
          <w:rStyle w:val="C13"/>
          <w:rtl w:val="0"/>
        </w:rPr>
      </w:pPr>
      <w:r>
        <w:rPr>
          <w:rStyle w:val="C13"/>
          <w:rtl w:val="0"/>
        </w:rPr>
        <w:t>d) Vyjmenovat možnosti čerpání finančních prostředků z národních i evropských dotačních titulů pro pořízení hmotného investičního majetku (budovy, stroje, dopravní prostředky)</w:t>
      </w:r>
    </w:p>
    <w:p>
      <w:pPr>
        <w:pStyle w:val="P30"/>
        <w:framePr w:w="3921" w:h="831" w:hRule="exact" w:wrap="none" w:vAnchor="page" w:hAnchor="margin" w:x="6800" w:y="12922"/>
        <w:rPr>
          <w:rStyle w:val="C3"/>
          <w:rtl w:val="0"/>
        </w:rPr>
      </w:pPr>
    </w:p>
    <w:p>
      <w:pPr>
        <w:pStyle w:val="P31"/>
        <w:framePr w:w="3839" w:h="704" w:hRule="exact" w:wrap="none" w:vAnchor="page" w:hAnchor="margin" w:x="6856" w:y="12978"/>
        <w:rPr>
          <w:rStyle w:val="C22"/>
          <w:rtl w:val="0"/>
        </w:rPr>
      </w:pPr>
      <w:r>
        <w:rPr>
          <w:rStyle w:val="C22"/>
          <w:rtl w:val="0"/>
        </w:rPr>
        <w:t>Ústní ověření</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e) Vyhotovit podklady pro žádost o dotace na nákup hmotného investičního majetku na základě vyhlášeného dotačního titulu</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Praktické předvedení a ústní ověření</w:t>
      </w:r>
    </w:p>
    <w:p>
      <w:pPr>
        <w:pStyle w:val="P32"/>
        <w:framePr w:w="10710" w:h="248" w:hRule="exact" w:wrap="none" w:vAnchor="page" w:hAnchor="margin" w:x="28" w:y="144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17.6.2026 9:37:47</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odpadového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klasifikaci odpadů podle katalogu odpadů a zařadit pět položek odpadu podle druhů a kategorie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likvidace jednotlivých druhů odpadů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likvidace obalů od chemických přípravků v lesním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vedení evidence o odpadech a způsobech nakládání s nimi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Vyplnit roční hlášení o produkci a nakládání s odpady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17.6.2026 9:37:47</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zkušební místnosti.</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Navrhování výstavby, oprav a údržby lesních cest, svážnic, staveb a zajišťování projektových příprav těchto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projekty výstavby, oprav a údržby staveb a lesních cest včetně rozpočtu. Totéž platí i pro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Kontrola a dodržování technologických postupů ve stavebnictví."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Zpracování a uzavírání smluv v oblasti nákupu, pronájmu, údržby a správy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 reálnými, popř. modelovými nájemními smlouvami a vzorovými znaleckými posudky.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provozu dopravních prostředků, strojů a zařízení, udržování jejich provozuschopnosti, obnova vozového a strojového parku"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se vzorovou projektovou dokumentací výstavby, údržby nebo opravy hmotného investičního majetku.</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dodržování bezpečnosti a ochrany zdraví při práci a požární ochrany hmotného investičního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právní předpisy k BOZP a PO týkající se hmotného investičního majetku.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17.6.2026 9:37:47</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stavebnictví a alespoň 5 let odborné praxe na úseku správy hmotného investičního majetku nebo ve funkci učitele odborných předmětů nebo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41-068-M Technický pracovník / technická pracovnice pro hmotný a investiční majetek v lesním hospodářství a střední vzdělání s maturitní zkouškou a alespoň 5 let odborné praxe na úseku správy hmotného investičního majetku.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17.6.2026 9:37:47</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projektová dokumentace výstavby, údržby nebo opravy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Rozpočet výstavby, údržby nebo opravy hmotného investičního majetku vztahující se k projektové dokumentaci využité ke zkoušce</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znalecký posudek o ceně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Účetní tabulky pro zařazování HIM do skupin a tříd majetku z hlediska odvětví a odpisových sazeb (zákon o účetnictví)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Modelová data potřebná pro určení potřeby obnovy vozového a strojového parku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nájemní smlouva, modelová data potřebná pro stanovení nájemného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k BOZP a PO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zadávání veřejných zakázek č. 134/2016 Sb., ve znění pozdějších předpisů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potřebné pro vyhlášení zakázky malého rozsahu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odpadech č. 185/2001 Sb., ve znění pozdějších předpisů, katalog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 evidence o odpadech a příklady položek odpadů pro zařazení do kategorie odpadů dle Katalogu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formulář ročního hlášení o odpadech</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vybavená počítačem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sklonoměr, laserový dálkoměr, kolečko na měření vzdálenosti, navíjecí pásmo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17.6.2026 9:37:47</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17.6.2026 9:37:47</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41F83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