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1BB350" Type="http://schemas.openxmlformats.org/officeDocument/2006/relationships/officeDocument" Target="/word/document.xml" /><Relationship Id="coreRC1BB350" Type="http://schemas.openxmlformats.org/package/2006/relationships/metadata/core-properties" Target="/docProps/core.xml" /><Relationship Id="customRC1BB3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pro hmotný a investiční majetek v lesním hospodářství (kód: 41-068-M)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83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56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Navrhování výstavby, oprav a údržby lesních cest, svážnic, staveb a zajišťování projektových příprav těchto prací</w:t>
      </w:r>
    </w:p>
    <w:p>
      <w:pPr>
        <w:pStyle w:val="P14"/>
        <w:framePr w:w="805" w:h="383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56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00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8"/>
        <w:rPr>
          <w:rStyle w:val="C13"/>
          <w:rtl w:val="0"/>
        </w:rPr>
      </w:pPr>
      <w:r>
        <w:rPr>
          <w:rStyle w:val="C13"/>
          <w:rtl w:val="0"/>
        </w:rPr>
        <w:t>Zpracování a uzavírání smluv v oblasti nákupu, pronájmu, údržby a správy majetku</w:t>
      </w:r>
    </w:p>
    <w:p>
      <w:pPr>
        <w:pStyle w:val="P18"/>
        <w:framePr w:w="805" w:h="376" w:hRule="exact" w:wrap="none" w:vAnchor="page" w:hAnchor="margin" w:x="9916" w:y="600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34"/>
        <w:rPr>
          <w:rStyle w:val="C11"/>
          <w:rtl w:val="0"/>
        </w:rPr>
      </w:pPr>
      <w:r>
        <w:rPr>
          <w:rStyle w:val="C11"/>
          <w:rtl w:val="0"/>
        </w:rPr>
        <w:t>Zajišťování provozu dopravních prostředků, strojů a zařízení, udržování jejich provozuschopnosti, obnova vozového a strojového parku</w:t>
      </w:r>
    </w:p>
    <w:p>
      <w:pPr>
        <w:pStyle w:val="P14"/>
        <w:framePr w:w="805" w:h="607" w:hRule="exact" w:wrap="none" w:vAnchor="page" w:hAnchor="margin" w:x="9916" w:y="637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3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8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41"/>
        <w:rPr>
          <w:rStyle w:val="C13"/>
          <w:rtl w:val="0"/>
        </w:rPr>
      </w:pPr>
      <w:r>
        <w:rPr>
          <w:rStyle w:val="C13"/>
          <w:rtl w:val="0"/>
        </w:rPr>
        <w:t>Zajišťování dodržování bezpečnosti a ochrany zdraví při práci a požární ochrany hmotného investičního majetku</w:t>
      </w:r>
    </w:p>
    <w:p>
      <w:pPr>
        <w:pStyle w:val="P18"/>
        <w:framePr w:w="805" w:h="376" w:hRule="exact" w:wrap="none" w:vAnchor="page" w:hAnchor="margin" w:x="9916" w:y="698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4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6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7"/>
        <w:rPr>
          <w:rStyle w:val="C11"/>
          <w:rtl w:val="0"/>
        </w:rPr>
      </w:pPr>
      <w:r>
        <w:rPr>
          <w:rStyle w:val="C11"/>
          <w:rtl w:val="0"/>
        </w:rPr>
        <w:t>Vyhotovování podkladů pro veřejné zakázky a žádosti o dotace na hmotný investiční majetek</w:t>
      </w:r>
    </w:p>
    <w:p>
      <w:pPr>
        <w:pStyle w:val="P14"/>
        <w:framePr w:w="805" w:h="376" w:hRule="exact" w:wrap="none" w:vAnchor="page" w:hAnchor="margin" w:x="9916" w:y="736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94"/>
        <w:rPr>
          <w:rStyle w:val="C13"/>
          <w:rtl w:val="0"/>
        </w:rPr>
      </w:pPr>
      <w:r>
        <w:rPr>
          <w:rStyle w:val="C13"/>
          <w:rtl w:val="0"/>
        </w:rPr>
        <w:t>Vedení agendy odpadového hospodářství</w:t>
      </w:r>
    </w:p>
    <w:p>
      <w:pPr>
        <w:pStyle w:val="P18"/>
        <w:framePr w:w="805" w:h="376" w:hRule="exact" w:wrap="none" w:vAnchor="page" w:hAnchor="margin" w:x="9916" w:y="773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9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81"/>
        <w:rPr>
          <w:rStyle w:val="C15"/>
          <w:rtl w:val="0"/>
        </w:rPr>
      </w:pPr>
      <w:r>
        <w:rPr>
          <w:rStyle w:val="C15"/>
          <w:rtl w:val="0"/>
        </w:rPr>
        <w:t>Standard je platný od: 28.04.2015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Zkouška proběhne ve zkušební místnosti.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Navrhování výstavby, oprav a údržby lesních cest, svážnic, staveb a zajišťování projektových příprav těchto prací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projekty výstavby, oprav a údržby staveb a lesních cest včetně rozpočtu.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a uzavírání smluv v oblasti nákupu, pronájmu, údržby a správy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 reálnými nájemními smlouvami a vzorovými znaleckými posudku.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provozu dopravních prostředků, strojů a zařízení, udržování jejich provozuschopnosti, obnova vozového a strojového parku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uchazeči pracovat se vzorovou projektovou dokumentací výstavby, údržby nebo opravy hmotného investičního majetku.</w:t>
      </w:r>
    </w:p>
    <w:p>
      <w:pPr>
        <w:keepNext w:val="0"/>
        <w:keepLines w:val="0"/>
        <w:framePr w:w="10766" w:h="35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dodržování bezpečnosti a ochrany zdraví při práci a požární ochrany hmotného investičního majetku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mít uchazeči k dispozici právní předpisy k BOZP a PO týkající se hmotného investičního majetku.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 (AK ČR).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pro hmotný a investiční majetek v lesním hospodářství, 20.10.2026 10:53:39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