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EF8886" Type="http://schemas.openxmlformats.org/officeDocument/2006/relationships/officeDocument" Target="/word/document.xml" /><Relationship Id="coreR6EEF8886" Type="http://schemas.openxmlformats.org/package/2006/relationships/metadata/core-properties" Target="/docProps/core.xml" /><Relationship Id="customR6EEF88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hotových pokrmů, 20.8.2026 18:56:39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hotových pokrmů, 20.8.2026 18:56:39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 a platné legislativy včetně alergenních látek</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20.8.2026 18:56:39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20.8.2026 18:56:39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hotových pokrmů, 20.8.2026 18:56:39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hotových pokrmů nebo přípravy pokrmů nebo ve funkci učitele odborných předmětů nebo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29-070-H Pracovník/pracovnice výroby hotových pokrmů a střední vzdělání s maturitní zkouškou a alespoň 5 let odborné praxe v oblasti výroby hotových pokrmů nebo přípravy pokrmů.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hotových pokrmů, 20.8.2026 18:56:39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výroby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surovin, přísad, polotovarů a obalů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hotových pokrmů, 20.8.2026 18:56:39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konzervace potravin Vysoké školy chemicko-technologické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pStyle w:val="P21"/>
        <w:framePr w:w="7654" w:h="331" w:hRule="exact" w:wrap="none" w:vAnchor="page" w:hAnchor="margin" w:x="28" w:y="15940"/>
        <w:rPr>
          <w:rStyle w:val="C16"/>
          <w:rtl w:val="0"/>
        </w:rPr>
      </w:pPr>
      <w:r>
        <w:rPr>
          <w:rStyle w:val="C16"/>
          <w:rtl w:val="0"/>
        </w:rPr>
        <w:t>Pracovník/pracovnice výroby hotových pokrmů, 20.8.2026 18:56:39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9DEE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7898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