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20D88" Type="http://schemas.openxmlformats.org/officeDocument/2006/relationships/officeDocument" Target="/word/document.xml" /><Relationship Id="coreR35B20D88" Type="http://schemas.openxmlformats.org/package/2006/relationships/metadata/core-properties" Target="/docProps/core.xml" /><Relationship Id="customR35B20D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hotových pokrmů (kód: 29-070-H)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hotových pokrmů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hotových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hotových pokrmů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potravin rostlinného a živočišného původu podle technologických postupů pro výrobu hotových pokrmů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 xml:space="preserve">Obsluha strojů a zařízení pro výrobu  hotových pokrmů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Uchovávání, balení a expedice hotových pokrmů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pokrmů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při výrobě hotových pokrmů,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provozní evidence při výrobě hotových pokrmů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seznámí uchazeče s pracovištěm, vybavením a technikou a s provozní dokumentací (HACCP, SHP, SVP).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praktickým předvedením nemusí být vždy zachována návaznost činností vedoucích k výrobě konkrétního hotového pokrmu.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může být zadána v jednotlivých fázích zkoušky příprava různých druhů hotových pokrmů a různých technologických variant, množství určí zkoušející.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HELI FOOD FRESH,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Kralupy,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SB KOMPLET,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sociální péče a služeb,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hotových pokrmů, 31.7.2026 18:05:51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