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3CEF5" Type="http://schemas.openxmlformats.org/officeDocument/2006/relationships/officeDocument" Target="/word/document.xml" /><Relationship Id="coreR3903CEF5" Type="http://schemas.openxmlformats.org/package/2006/relationships/metadata/core-properties" Target="/docProps/core.xml" /><Relationship Id="customR3903CE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metod a postupů v oboru aranžérství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cíle a popsat podstatu oboru aranžérství v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způsob a postup výběru dodavatele na tvorbu propagačních materiálů (letáků, cenovek, POS materiálů, stopshopperů) a stanovení kalkulace dle schváleného rozpočtu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současné trendy v aranžérství, zejména ty, jejichž cílem je zvýšit prodej nabízeného zboží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způsob vedení komunikace s dodavateli služeb v rámci reklamy a uvést kritéria výběru a hodnocení nabídek jednotlivých dodavatelů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Vytvořit vlastní návrh akčního označení zboží na regálu (akční cedulku) za využití běžného kancelářského SW balíčku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Zadat vstupní data do PC a provést tisk těchto dat (tisk cenovek pro označení zboží na prodejně, tisk popisků zboží, tisk stopshopperů, reklamních plakátů)</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současné trendy grafiky exteriéru a interiéru maloobchodu a vysvětlit možnosti jejich uplatnění v souladu s obchodní filozofií a strategií prodejny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Vytvořit jednoduchý grafický návrh (náčrt) pro optimální umístění a skladbu nabízených výrobků v místě prodeje obchodně provozní jednotky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návrh optimálního vystavení (facingu) a popsat správné označení zboží v prodejně či v regálech</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d) Navrhnout správnou formu propagace a označení zboží v místě vystavení - určit vhodné varianty propagace (tištěná forma, barevné rozlišení, členění dle typologie zboží, označení nabídky reklamními poutači, rozdělení zboží dle barevných variant osvětlení, aj.)</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Navrhnout základní metodiku a strukturu výplně výkladní skříně prodejny, včetně tiskových propagačních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Vytvořit návrh (v pdf. souboru) náhledu výplně výkladní skříně prodejny (včetně umístění vystaveného zboží) za využití grafického programu či běžného kancelářského balíčku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Upravit zboží pro aranžování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Připravit a upravit prostor pro aranžování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Aranžovat regál na prodejně s nabídkou zboží v souladu s metodikou aranžerství včetně označení akčního zboží mimo regál (např. paletový prodej)</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 a ústní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Zhotovit cenovky a popisky zboží za využití kancelářského balíčku</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Praktické předvedení</w:t>
      </w:r>
    </w:p>
    <w:p>
      <w:pPr>
        <w:pStyle w:val="P12"/>
        <w:framePr w:w="6710" w:h="607" w:hRule="exact" w:wrap="none" w:vAnchor="page" w:hAnchor="margin" w:x="45" w:y="9468"/>
        <w:rPr>
          <w:rStyle w:val="C3"/>
          <w:rtl w:val="0"/>
        </w:rPr>
      </w:pPr>
    </w:p>
    <w:p>
      <w:pPr>
        <w:pStyle w:val="P13"/>
        <w:framePr w:w="6658" w:h="480" w:hRule="exact" w:wrap="none" w:vAnchor="page" w:hAnchor="margin" w:x="71" w:y="9524"/>
        <w:rPr>
          <w:rStyle w:val="C11"/>
          <w:rtl w:val="0"/>
        </w:rPr>
      </w:pPr>
      <w:r>
        <w:rPr>
          <w:rStyle w:val="C11"/>
          <w:rtl w:val="0"/>
        </w:rPr>
        <w:t>k) Zhotovit na základě uvedené cenové kalkulace dárkový koš či kazetu při využití základních aranžérských manipulačních nástrojů (pomůcek)</w:t>
      </w:r>
    </w:p>
    <w:p>
      <w:pPr>
        <w:pStyle w:val="P28"/>
        <w:framePr w:w="3921" w:h="607" w:hRule="exact" w:wrap="none" w:vAnchor="page" w:hAnchor="margin" w:x="6800" w:y="9468"/>
        <w:rPr>
          <w:rStyle w:val="C3"/>
          <w:rtl w:val="0"/>
        </w:rPr>
      </w:pPr>
    </w:p>
    <w:p>
      <w:pPr>
        <w:pStyle w:val="P29"/>
        <w:framePr w:w="3839" w:h="480" w:hRule="exact" w:wrap="none" w:vAnchor="page" w:hAnchor="margin" w:x="6856" w:y="9524"/>
        <w:rPr>
          <w:rStyle w:val="C21"/>
          <w:rtl w:val="0"/>
        </w:rPr>
      </w:pPr>
      <w:r>
        <w:rPr>
          <w:rStyle w:val="C21"/>
          <w:rtl w:val="0"/>
        </w:rPr>
        <w:t>Praktické předvedení</w:t>
      </w:r>
    </w:p>
    <w:p>
      <w:pPr>
        <w:pStyle w:val="P32"/>
        <w:framePr w:w="10710" w:h="248" w:hRule="exact" w:wrap="none" w:vAnchor="page" w:hAnchor="margin" w:x="28" w:y="10188"/>
        <w:rPr>
          <w:rStyle w:val="C23"/>
          <w:rtl w:val="0"/>
        </w:rPr>
      </w:pPr>
      <w:r>
        <w:rPr>
          <w:rStyle w:val="C23"/>
          <w:rtl w:val="0"/>
        </w:rPr>
        <w:t>Je třeba splnit všechna kritéria.</w:t>
      </w:r>
    </w:p>
    <w:p>
      <w:pPr>
        <w:pStyle w:val="P23"/>
        <w:framePr w:w="10710" w:h="340" w:hRule="exact" w:wrap="none" w:vAnchor="page" w:hAnchor="margin" w:x="28" w:y="10623"/>
        <w:rPr>
          <w:rStyle w:val="C18"/>
          <w:rtl w:val="0"/>
        </w:rPr>
      </w:pPr>
      <w:r>
        <w:rPr>
          <w:rStyle w:val="C18"/>
          <w:rtl w:val="0"/>
        </w:rPr>
        <w:t>Aranžování zboží na prodejně, prodejních výstavách, veletrzích a aukcích</w:t>
      </w:r>
    </w:p>
    <w:p>
      <w:pPr>
        <w:pStyle w:val="P24"/>
        <w:framePr w:w="6713" w:h="376" w:hRule="exact" w:wrap="none" w:vAnchor="page" w:hAnchor="margin" w:x="45" w:y="11063"/>
        <w:rPr>
          <w:rStyle w:val="C3"/>
          <w:rtl w:val="0"/>
        </w:rPr>
      </w:pPr>
    </w:p>
    <w:p>
      <w:pPr>
        <w:pStyle w:val="P25"/>
        <w:framePr w:w="6661" w:h="249" w:hRule="exact" w:wrap="none" w:vAnchor="page" w:hAnchor="margin" w:x="71" w:y="11134"/>
        <w:rPr>
          <w:rStyle w:val="C19"/>
          <w:rtl w:val="0"/>
        </w:rPr>
      </w:pPr>
      <w:r>
        <w:rPr>
          <w:rStyle w:val="C19"/>
          <w:rtl w:val="0"/>
        </w:rPr>
        <w:t>Kritéria hodnocení</w:t>
      </w:r>
    </w:p>
    <w:p>
      <w:pPr>
        <w:pStyle w:val="P26"/>
        <w:framePr w:w="3918" w:h="376" w:hRule="exact" w:wrap="none" w:vAnchor="page" w:hAnchor="margin" w:x="6803" w:y="11063"/>
        <w:rPr>
          <w:rStyle w:val="C3"/>
          <w:rtl w:val="0"/>
        </w:rPr>
      </w:pPr>
    </w:p>
    <w:p>
      <w:pPr>
        <w:pStyle w:val="P27"/>
        <w:framePr w:w="3836" w:h="249" w:hRule="exact" w:wrap="none" w:vAnchor="page" w:hAnchor="margin" w:x="6859" w:y="11134"/>
        <w:rPr>
          <w:rStyle w:val="C20"/>
          <w:rtl w:val="0"/>
        </w:rPr>
      </w:pPr>
      <w:r>
        <w:rPr>
          <w:rStyle w:val="C20"/>
          <w:rtl w:val="0"/>
        </w:rPr>
        <w:t>Způsoby ověření</w:t>
      </w:r>
    </w:p>
    <w:p>
      <w:pPr>
        <w:pStyle w:val="P12"/>
        <w:framePr w:w="6710" w:h="376" w:hRule="exact" w:wrap="none" w:vAnchor="page" w:hAnchor="margin" w:x="45" w:y="11439"/>
        <w:rPr>
          <w:rStyle w:val="C3"/>
          <w:rtl w:val="0"/>
        </w:rPr>
      </w:pPr>
    </w:p>
    <w:p>
      <w:pPr>
        <w:pStyle w:val="P13"/>
        <w:framePr w:w="6658" w:h="249" w:hRule="exact" w:wrap="none" w:vAnchor="page" w:hAnchor="margin" w:x="71" w:y="11495"/>
        <w:rPr>
          <w:rStyle w:val="C11"/>
          <w:rtl w:val="0"/>
        </w:rPr>
      </w:pPr>
      <w:r>
        <w:rPr>
          <w:rStyle w:val="C11"/>
          <w:rtl w:val="0"/>
        </w:rPr>
        <w:t>a) Popsat obvyklé součásti grafického manuálu prodejny</w:t>
      </w:r>
    </w:p>
    <w:p>
      <w:pPr>
        <w:pStyle w:val="P28"/>
        <w:framePr w:w="3921" w:h="376" w:hRule="exact" w:wrap="none" w:vAnchor="page" w:hAnchor="margin" w:x="6800" w:y="11439"/>
        <w:rPr>
          <w:rStyle w:val="C3"/>
          <w:rtl w:val="0"/>
        </w:rPr>
      </w:pPr>
    </w:p>
    <w:p>
      <w:pPr>
        <w:pStyle w:val="P29"/>
        <w:framePr w:w="3839" w:h="249" w:hRule="exact" w:wrap="none" w:vAnchor="page" w:hAnchor="margin" w:x="6856" w:y="11495"/>
        <w:rPr>
          <w:rStyle w:val="C21"/>
          <w:rtl w:val="0"/>
        </w:rPr>
      </w:pPr>
      <w:r>
        <w:rPr>
          <w:rStyle w:val="C21"/>
          <w:rtl w:val="0"/>
        </w:rPr>
        <w:t>Ústní ověření</w:t>
      </w:r>
    </w:p>
    <w:p>
      <w:pPr>
        <w:pStyle w:val="P16"/>
        <w:framePr w:w="6710" w:h="607" w:hRule="exact" w:wrap="none" w:vAnchor="page" w:hAnchor="margin" w:x="45" w:y="11815"/>
        <w:rPr>
          <w:rStyle w:val="C3"/>
          <w:rtl w:val="0"/>
        </w:rPr>
      </w:pPr>
    </w:p>
    <w:p>
      <w:pPr>
        <w:pStyle w:val="P17"/>
        <w:framePr w:w="6658" w:h="480" w:hRule="exact" w:wrap="none" w:vAnchor="page" w:hAnchor="margin" w:x="71" w:y="11871"/>
        <w:rPr>
          <w:rStyle w:val="C13"/>
          <w:rtl w:val="0"/>
        </w:rPr>
      </w:pPr>
      <w:r>
        <w:rPr>
          <w:rStyle w:val="C13"/>
          <w:rtl w:val="0"/>
        </w:rPr>
        <w:t>b) Připravit aranžerský návrh pro prodejní výstavu (např. promočních akce, ochutnávky) na prodejně</w:t>
      </w:r>
    </w:p>
    <w:p>
      <w:pPr>
        <w:pStyle w:val="P30"/>
        <w:framePr w:w="3921" w:h="607" w:hRule="exact" w:wrap="none" w:vAnchor="page" w:hAnchor="margin" w:x="6800" w:y="11815"/>
        <w:rPr>
          <w:rStyle w:val="C3"/>
          <w:rtl w:val="0"/>
        </w:rPr>
      </w:pPr>
    </w:p>
    <w:p>
      <w:pPr>
        <w:pStyle w:val="P31"/>
        <w:framePr w:w="3839" w:h="480" w:hRule="exact" w:wrap="none" w:vAnchor="page" w:hAnchor="margin" w:x="6856" w:y="11871"/>
        <w:rPr>
          <w:rStyle w:val="C22"/>
          <w:rtl w:val="0"/>
        </w:rPr>
      </w:pPr>
      <w:r>
        <w:rPr>
          <w:rStyle w:val="C22"/>
          <w:rtl w:val="0"/>
        </w:rPr>
        <w:t>Praktické předvedení a ústní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c) Navrhnout využití způsobu prodeje a vystavení zboží na prodejně (v regálech, stojanech, na paletě)</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 a ústní ověření</w:t>
      </w:r>
    </w:p>
    <w:p>
      <w:pPr>
        <w:pStyle w:val="P16"/>
        <w:framePr w:w="6710" w:h="1055" w:hRule="exact" w:wrap="none" w:vAnchor="page" w:hAnchor="margin" w:x="45" w:y="13029"/>
        <w:rPr>
          <w:rStyle w:val="C3"/>
          <w:rtl w:val="0"/>
        </w:rPr>
      </w:pPr>
    </w:p>
    <w:p>
      <w:pPr>
        <w:pStyle w:val="P17"/>
        <w:framePr w:w="6658" w:h="928" w:hRule="exact" w:wrap="none" w:vAnchor="page" w:hAnchor="margin" w:x="71" w:y="13085"/>
        <w:rPr>
          <w:rStyle w:val="C13"/>
          <w:rtl w:val="0"/>
        </w:rPr>
      </w:pPr>
      <w:r>
        <w:rPr>
          <w:rStyle w:val="C13"/>
          <w:rtl w:val="0"/>
        </w:rPr>
        <w:t>d) Zpracovat dle požadavků autorizované osoby návrh aranžérských úprav veletržního prostoru, včetně využití propagačních a marketingových materiálů (plastické a plošné propagační prostředky, prostorové poutače, transparenty, veletržní regály, aj.)</w:t>
      </w:r>
    </w:p>
    <w:p>
      <w:pPr>
        <w:pStyle w:val="P30"/>
        <w:framePr w:w="3921" w:h="1055" w:hRule="exact" w:wrap="none" w:vAnchor="page" w:hAnchor="margin" w:x="6800" w:y="13029"/>
        <w:rPr>
          <w:rStyle w:val="C3"/>
          <w:rtl w:val="0"/>
        </w:rPr>
      </w:pPr>
    </w:p>
    <w:p>
      <w:pPr>
        <w:pStyle w:val="P31"/>
        <w:framePr w:w="3839" w:h="928" w:hRule="exact" w:wrap="none" w:vAnchor="page" w:hAnchor="margin" w:x="6856" w:y="13085"/>
        <w:rPr>
          <w:rStyle w:val="C22"/>
          <w:rtl w:val="0"/>
        </w:rPr>
      </w:pPr>
      <w:r>
        <w:rPr>
          <w:rStyle w:val="C22"/>
          <w:rtl w:val="0"/>
        </w:rPr>
        <w:t>Praktické předvedení a ústní ověření</w:t>
      </w:r>
    </w:p>
    <w:p>
      <w:pPr>
        <w:pStyle w:val="P32"/>
        <w:framePr w:w="10710" w:h="248" w:hRule="exact" w:wrap="none" w:vAnchor="page" w:hAnchor="margin" w:x="28" w:y="14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propagace komerčních výstav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využití propagačních materiálů v rámci komerčních výstav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propagačních nástrojů pro prezentaci firmy a nabízených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za využití kancelářského balíčku jednoduchou elektronickou prezentaci firmy pro komerční účely (na základě veřejně dostupných informací)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6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aranžér + střední vzdělání s maturitní zkouškou či výučním listem a alespoň 8 let odborné praxe.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vyučením i maturitou v oboru propagace a alespoň 5 let odborné praxe v oblasti propagace,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aranžér a alespoň 5 let odborné praxe v oblasti aranžérství, z toho minimálně jeden rok v období posledních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v oboru aranžér a alespoň 5 let odborné praxe v oboru aranžérství, z toho minimálně jeden rok v období dvou let před podáním žádosti o udělení autorizace.</w:t>
      </w:r>
    </w:p>
    <w:p>
      <w:pPr>
        <w:keepNext w:val="0"/>
        <w:keepLines w:val="1"/>
        <w:framePr w:w="10766" w:h="812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marketing, management či obchod a alespoň 5 let odborné praxe v oblasti propagace a marketingu, z toho minimálně jeden rok v období dvou let před podáním žádosti o udělení akreditace.</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2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a softwarem dle podporovaných programů ze strany autorizované osoby - textový a tabulkový editor, program pro tvorbu a navrhovaní grafiky v křivkách, program pro tvorbu prezentací s možností připojení k internetu a dostupné tiskárny dle charakteru využití tvorby tisku. Nutné je poskytnutí podkladů pro tvorbu cenovek, popisků, letáků, složení výrobků. Dalším požadavkem je dostupná technika umožňující prezentaci informací a daných výstupů (dataprojektor, flipchart či tabule).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dokumentace ve formě grafických podkladů pro tvorbu cenovek, popisků výrobků a různých propagačních materiálů využívaných na prodejně (POS a POP materiály). Další podmínkou je vlastnictví grafického manuálu firmy, prodejní prostor vybavený regály či prostor pro vystavení zboží, veřejně dostupné identifikační informace firmy, plány rozčlenění jednotlivých sekcí v místě konání veletrhu či výstav, současná mediální prezentace firmy, technické pomůcky pro aranžování a dekorace.</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02"/>
        <w:rPr>
          <w:rStyle w:val="C3"/>
          <w:rtl w:val="0"/>
        </w:rPr>
      </w:pPr>
    </w:p>
    <w:p>
      <w:pPr>
        <w:pStyle w:val="P35"/>
        <w:framePr w:w="10710" w:h="340" w:hRule="exact" w:wrap="none" w:vAnchor="page" w:hAnchor="margin" w:x="28" w:y="7002"/>
        <w:rPr>
          <w:rStyle w:val="C25"/>
          <w:rtl w:val="0"/>
        </w:rPr>
      </w:pPr>
      <w:r>
        <w:rPr>
          <w:rStyle w:val="C25"/>
          <w:rtl w:val="0"/>
        </w:rPr>
        <w:t>Doba přípravy na zkoušku</w:t>
      </w:r>
    </w:p>
    <w:p>
      <w:pPr>
        <w:keepNext w:val="0"/>
        <w:keepLines w:val="0"/>
        <w:framePr w:w="10766" w:h="1036" w:hRule="exact" w:wrap="none" w:vAnchor="page" w:hAnchor="margin" w:x="0" w:y="7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606"/>
        <w:rPr>
          <w:rStyle w:val="C3"/>
          <w:rtl w:val="0"/>
        </w:rPr>
      </w:pPr>
    </w:p>
    <w:p>
      <w:pPr>
        <w:pStyle w:val="P35"/>
        <w:framePr w:w="10710" w:h="340" w:hRule="exact" w:wrap="none" w:vAnchor="page" w:hAnchor="margin" w:x="28" w:y="8606"/>
        <w:rPr>
          <w:rStyle w:val="C25"/>
          <w:rtl w:val="0"/>
        </w:rPr>
      </w:pPr>
      <w:r>
        <w:rPr>
          <w:rStyle w:val="C25"/>
          <w:rtl w:val="0"/>
        </w:rPr>
        <w:t>Doba pro vykonání zkoušky</w:t>
      </w:r>
    </w:p>
    <w:p>
      <w:pPr>
        <w:keepNext w:val="0"/>
        <w:keepLines w:val="0"/>
        <w:framePr w:w="10766" w:h="806" w:hRule="exact" w:wrap="none" w:vAnchor="page" w:hAnchor="margin" w:x="0" w:y="8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ABC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814C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