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93AD02" Type="http://schemas.openxmlformats.org/officeDocument/2006/relationships/officeDocument" Target="/word/document.xml" /><Relationship Id="coreR1593AD02" Type="http://schemas.openxmlformats.org/package/2006/relationships/metadata/core-properties" Target="/docProps/core.xml" /><Relationship Id="customR1593AD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technik/technička pro osvětovou činnost (kód: 41-058-M)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technik/technička pro osvětovou činnost, 29.9.2026 23:36:32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technik/technička pro osvětovou činnost, 29.9.2026 23:36:32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