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81C398" Type="http://schemas.openxmlformats.org/officeDocument/2006/relationships/officeDocument" Target="/word/document.xml" /><Relationship Id="coreR3781C398" Type="http://schemas.openxmlformats.org/package/2006/relationships/metadata/core-properties" Target="/docProps/core.xml" /><Relationship Id="customR3781C3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19.12.2014 do: 05.11.2018</w:t>
      </w:r>
    </w:p>
    <w:p>
      <w:pPr>
        <w:pStyle w:val="P21"/>
        <w:framePr w:w="7654" w:h="331" w:hRule="exact" w:wrap="none" w:vAnchor="page" w:hAnchor="margin" w:x="28" w:y="15940"/>
        <w:rPr>
          <w:rStyle w:val="C16"/>
          <w:rtl w:val="0"/>
        </w:rPr>
      </w:pPr>
      <w:r>
        <w:rPr>
          <w:rStyle w:val="C16"/>
          <w:rtl w:val="0"/>
        </w:rPr>
        <w:t>Instalatér solárních termických soustav, 22.10.2026 9:24:27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zdůvodněním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zdůvodněním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s ústním zdůvodněním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Vypočítat účinnost solárního kolektoru na základě specifikace výrobce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 s ústním zdůvodněním</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vliv orientace a sklonu solárních kolektorů na výkon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e) Popsat možnosti uchycení solárních kolektorů pro různé druhy střech</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solárních termických soustavách</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funkci solární termické soustavy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s ústním zdůvodněním</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Vysvětlit stav solární termické soustavy bez odběru tepla</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s ústním zdůvodněním</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c) Čtení výkresu solární termické soustavy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s ústním zdůvodněním</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Kontrola správného zapojení solární termické soustavy ve výkresu</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 s ústním zdůvodněním</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Výpočty solárních termických soustav</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a) Určit potřebnou plochu solárních kolektorů pro danou potřebu tepla</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Písemné ověření s ústním zdůvodněním</w:t>
      </w:r>
    </w:p>
    <w:p>
      <w:pPr>
        <w:pStyle w:val="P16"/>
        <w:framePr w:w="6710" w:h="607" w:hRule="exact" w:wrap="none" w:vAnchor="page" w:hAnchor="margin" w:x="45" w:y="13434"/>
        <w:rPr>
          <w:rStyle w:val="C3"/>
          <w:rtl w:val="0"/>
        </w:rPr>
      </w:pPr>
    </w:p>
    <w:p>
      <w:pPr>
        <w:pStyle w:val="P17"/>
        <w:framePr w:w="6658" w:h="480" w:hRule="exact" w:wrap="none" w:vAnchor="page" w:hAnchor="margin" w:x="71" w:y="13490"/>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2"/>
          <w:rtl w:val="0"/>
        </w:rPr>
      </w:pPr>
      <w:r>
        <w:rPr>
          <w:rStyle w:val="C22"/>
          <w:rtl w:val="0"/>
        </w:rPr>
        <w:t>Písemné ověření s ústním zdůvodněním</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Uvést rámcově současné ceny energií a prvků solární termické soustavy</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ověření s ústním zdůvodněním</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Vypočítat prostou dobu návratnosti solární termické soustavy</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ověření s ústním zdůvodněním</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22.10.2026 9:24:27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údržba a servis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a prostředky instalace solární termické soustavy (způsoby montáže; prvky upevnění; volba a zajištění polohy ...)</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teplonosné kapaliny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Doplnit teplonosnou kapalinu do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 xml:space="preserve">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Natlakovat expanzní nádobu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ústním zdůvodněním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Nastavit průtok kapaliny v solární termické soustavě</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zdůvodněním</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s ústním zdůvodněním</w:t>
      </w:r>
    </w:p>
    <w:p>
      <w:pPr>
        <w:pStyle w:val="P32"/>
        <w:framePr w:w="10710" w:h="248" w:hRule="exact" w:wrap="none" w:vAnchor="page" w:hAnchor="margin" w:x="28" w:y="7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22.10.2026 9:24:27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je:</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36-52-H/01 Instalatér, zaměření topenář</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osvědčení o získání profesní kvalifikace Topenář (36-004-H) na základě zákona č.179/2006 Sb., o uznávání výsledků dalšího vzdělávání, ve znění pozdějších předpisů.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úplné střední odborné vzdělání s maturitní zkouškou v oborech stavebnictví nebo strojírenství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kompetencí probíhá písemně s použitím testových otázek nebo formou písemného výpočtu (s odkazem způsob ověření písemně).</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kdy se některé kompetence nebo kritéria ověřují pomocí testů, musí být splněny následující podmínky: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1"/>
        <w:framePr w:w="10766" w:h="97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1"/>
        <w:framePr w:w="10766" w:h="975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1"/>
        <w:framePr w:w="10766" w:h="975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814"/>
        <w:rPr>
          <w:rStyle w:val="C3"/>
          <w:rtl w:val="0"/>
        </w:rPr>
      </w:pPr>
    </w:p>
    <w:p>
      <w:pPr>
        <w:pStyle w:val="P35"/>
        <w:framePr w:w="10710" w:h="340" w:hRule="exact" w:wrap="none" w:vAnchor="page" w:hAnchor="margin" w:x="28" w:y="12814"/>
        <w:rPr>
          <w:rStyle w:val="C25"/>
          <w:rtl w:val="0"/>
        </w:rPr>
      </w:pPr>
      <w:r>
        <w:rPr>
          <w:rStyle w:val="C25"/>
          <w:rtl w:val="0"/>
        </w:rPr>
        <w:t>Výsledné hodnocení</w:t>
      </w:r>
    </w:p>
    <w:p>
      <w:pPr>
        <w:keepNext w:val="0"/>
        <w:keepLines w:val="0"/>
        <w:framePr w:w="10766" w:h="1497" w:hRule="exact" w:wrap="none" w:vAnchor="page" w:hAnchor="margin" w:x="0" w:y="13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Instalatér solárních termických soustav, 22.10.2026 9:24:27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7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26"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strojírenství nebo technická zařízení budov a alespoň 10 let praxe v oblasti solárních termických soustav.</w:t>
      </w:r>
    </w:p>
    <w:p>
      <w:pPr>
        <w:keepNext w:val="0"/>
        <w:keepLines w:val="1"/>
        <w:framePr w:w="10766" w:h="6926"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strojnictví nebo technická zařízení budov a alespoň 10 let praxe v oblasti solárních termických soustav.</w:t>
      </w:r>
    </w:p>
    <w:p>
      <w:pPr>
        <w:keepNext w:val="0"/>
        <w:keepLines w:val="1"/>
        <w:framePr w:w="10766" w:h="6926"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strojnictví nebo technická zařízení budov a alespoň 10 let praxe v oblasti solárních termických soustav.</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26"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26"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 solárních termických soustav, 22.10.2026 9:24:27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solární tepelné techniky v aktuálním znění:</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v aktuálním znění a novelizacích:</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 na patřičné úrovni, tzn. minimálně následující materiálně-technické vybavení:</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 různé provozu schopné solární soustavy se solárním kolektorem a zásobníkem instalované ve zkušební místnosti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 kolektor snadno přístupný pro oměření (jeden plochý a druhý trubkový vakuový)</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tlakování soustav nemrznoucí směsí/vodou</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tlakování expanzních nádob vzduchem</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složení nemrznoucí směsi (refraktometr)</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pH nemrznoucí směsi</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instalovaným solárním soustavám ve zkušební místnosti</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instalovaných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nářadí potřebný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dokumentaci solární termické soustavy, schémata</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z oblasti bezpečnosti a ochrany zdraví při práci (BOZP)</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adekvátní) pro výpočty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pro uvedení solární soustavy do zkušebního provozu ( rukavice, ochranný oděv).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54"/>
        <w:rPr>
          <w:rStyle w:val="C3"/>
          <w:rtl w:val="0"/>
        </w:rPr>
      </w:pPr>
    </w:p>
    <w:p>
      <w:pPr>
        <w:pStyle w:val="P35"/>
        <w:framePr w:w="10710" w:h="340" w:hRule="exact" w:wrap="none" w:vAnchor="page" w:hAnchor="margin" w:x="28" w:y="14054"/>
        <w:rPr>
          <w:rStyle w:val="C25"/>
          <w:rtl w:val="0"/>
        </w:rPr>
      </w:pPr>
      <w:r>
        <w:rPr>
          <w:rStyle w:val="C25"/>
          <w:rtl w:val="0"/>
        </w:rPr>
        <w:t>Doba přípravy na zkoušku</w:t>
      </w:r>
    </w:p>
    <w:p>
      <w:pPr>
        <w:keepNext w:val="0"/>
        <w:keepLines w:val="0"/>
        <w:framePr w:w="10766" w:h="1036" w:hRule="exact" w:wrap="none" w:vAnchor="page" w:hAnchor="margin" w:x="0" w:y="14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 solárních termických soustav, 22.10.2026 9:24:27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Instalatér solárních termických soustav, 22.10.2026 9:24:27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s.r.o.</w:t>
      </w:r>
    </w:p>
    <w:p>
      <w:pPr>
        <w:pStyle w:val="P21"/>
        <w:framePr w:w="7654" w:h="331" w:hRule="exact" w:wrap="none" w:vAnchor="page" w:hAnchor="margin" w:x="28" w:y="15940"/>
        <w:rPr>
          <w:rStyle w:val="C16"/>
          <w:rtl w:val="0"/>
        </w:rPr>
      </w:pPr>
      <w:r>
        <w:rPr>
          <w:rStyle w:val="C16"/>
          <w:rtl w:val="0"/>
        </w:rPr>
        <w:t>Instalatér solárních termických soustav, 22.10.2026 9:24:27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EDD79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8139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5A2F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AE2525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B5EFFC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D2AC0F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