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3177AF" Type="http://schemas.openxmlformats.org/officeDocument/2006/relationships/officeDocument" Target="/word/document.xml" /><Relationship Id="coreR493177AF" Type="http://schemas.openxmlformats.org/package/2006/relationships/metadata/core-properties" Target="/docProps/core.xml" /><Relationship Id="customR493177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certifikacích v solárních termických soustavách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solárních tepelných kolektorech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solárních termických soustavách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Výpočty solárních termických soustav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Instalace, údržba a servis solárních termických soustav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19.12.2014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22.10.2026 9:24:23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předloží: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je: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vzdělání s výučním listem v oboru 36-52-H/01 Instalatér, zaměření topenář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osvědčení o získání profesní kvalifikace Topenář (36-004-H) na základě zákona č.179/2006 Sb., o uznávání výsledků dalšího vzdělávání, ve znění pozdějších předpisů.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nebo úplné střední odborné vzdělání s maturitní zkouškou v oborech stavebnictví nebo strojírenství 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splnění kritérií kompetencí probíhá písemně s použitím testových otázek nebo formou písemného výpočtu (s odkazem způsob ověření písemně).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ověřování: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úkonů. K přezkoušení praktických kompetencí určí zkoušející část solární termické soustavy. K přezkoušení kompetence Instalace, údržba a servis solárních soustav zkoušející simuluje závadu na určené části solární soustavy.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22.10.2026 9:24:23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22.10.2026 9:24:23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78D4C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92676F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A711AA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31176E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