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6C98B9" Type="http://schemas.openxmlformats.org/officeDocument/2006/relationships/officeDocument" Target="/word/document.xml" /><Relationship Id="coreR206C98B9" Type="http://schemas.openxmlformats.org/package/2006/relationships/metadata/core-properties" Target="/docProps/core.xml" /><Relationship Id="customR206C98B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Instalatér solárních termických soustav (kód: 23-099-M)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a certifikacích v solárních termických soustavách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solárních tepelných kolektorech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solárních termických soustavách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Výpočty solárních termických soustav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Instalace, údržba a servis solárních termických soustav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05.09.2018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Instalatér solárních termických soustav, 11.9.2026 22:05:10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9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Jedná se o PK, pro účely § 10d zákona č. 406/2000 Sb., o hospodaření energií, ve znění pozdějších předpisů (Zákona č. 318/2012 Sb., kterým se mění zákon č. 406/2000 Sb., o hospodaření energií, ve znění pozdějších předpisů a Zákona č. 455/1991 Sb., o živnostenském podnikání (živnostenský zákon), ve znění pozdějších předpisů).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podmínkou pro zařazení uchazeče ke zkoušce je splnění některého z následujících požadavků: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střední odborné vzdělání s výučním listem v technickém oboru a praxe v oboru minimálně 3 roky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střední vzdělání s maturitní zkouškou technického směru a praxe v oboru minimálně 1 rok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vyšší odborné vzdělání technického směru + praxe v oboru minimálně 1 rok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vysokoškolské vzdělání technického směru + praxe v oboru minimálně 1 rok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řádné ukončení rekvalifikace pro pracovní činnost instalatér nebo topenář a 3 roky praxe v oboru instalatérství, topenářství 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kompetencí probíhá ústně nebo praktickým předvedením s ústním vysvětlením.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úkonů. K přezkoušení praktických kompetencí určí zkoušející část solární termické soustavy. K přezkoušení kompetence instalace, údržba a servis solárních soustav zkoušející simuluje závadu na určené části solární soustavy.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Členové zkušební komise musejí být přítomni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Instalatér solárních termických soustav, 11.9.2026 22:05:10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 využití tepelných čerpadel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vysoké učení technické v Praze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Školicí středisko CHKT a TČ,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Instalatér solárních termických soustav, 11.9.2026 22:05:10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