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7CEAD" Type="http://schemas.openxmlformats.org/officeDocument/2006/relationships/officeDocument" Target="/word/document.xml" /><Relationship Id="coreR2FF7CEAD" Type="http://schemas.openxmlformats.org/package/2006/relationships/metadata/core-properties" Target="/docProps/core.xml" /><Relationship Id="customR2FF7C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c) Zvolit technologický postup a způsob provedení řezby prostorového dřevěného řetězu podle předložené dokumentace s délkou oka 50 mm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003"/>
        <w:rPr>
          <w:rStyle w:val="C3"/>
          <w:rtl w:val="0"/>
        </w:rPr>
      </w:pPr>
    </w:p>
    <w:p>
      <w:pPr>
        <w:pStyle w:val="P17"/>
        <w:framePr w:w="6658" w:h="480" w:hRule="exact" w:wrap="none" w:vAnchor="page" w:hAnchor="margin" w:x="71" w:y="10059"/>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003"/>
        <w:rPr>
          <w:rStyle w:val="C3"/>
          <w:rtl w:val="0"/>
        </w:rPr>
      </w:pPr>
    </w:p>
    <w:p>
      <w:pPr>
        <w:pStyle w:val="P31"/>
        <w:framePr w:w="3839" w:h="480" w:hRule="exact" w:wrap="none" w:vAnchor="page" w:hAnchor="margin" w:x="6856" w:y="10059"/>
        <w:rPr>
          <w:rStyle w:val="C22"/>
          <w:rtl w:val="0"/>
        </w:rPr>
      </w:pPr>
      <w:r>
        <w:rPr>
          <w:rStyle w:val="C22"/>
          <w:rtl w:val="0"/>
        </w:rPr>
        <w:t>Praktické předvedení a ústní ověření</w:t>
      </w:r>
    </w:p>
    <w:p>
      <w:pPr>
        <w:pStyle w:val="P32"/>
        <w:framePr w:w="10710" w:h="248" w:hRule="exact" w:wrap="none" w:vAnchor="page" w:hAnchor="margin" w:x="28" w:y="10723"/>
        <w:rPr>
          <w:rStyle w:val="C23"/>
          <w:rtl w:val="0"/>
        </w:rPr>
      </w:pPr>
      <w:r>
        <w:rPr>
          <w:rStyle w:val="C23"/>
          <w:rtl w:val="0"/>
        </w:rPr>
        <w:t>Je třeba splnit všechna kritéria.</w:t>
      </w:r>
    </w:p>
    <w:p>
      <w:pPr>
        <w:pStyle w:val="P23"/>
        <w:framePr w:w="10710" w:h="340" w:hRule="exact" w:wrap="none" w:vAnchor="page" w:hAnchor="margin" w:x="28" w:y="11159"/>
        <w:rPr>
          <w:rStyle w:val="C18"/>
          <w:rtl w:val="0"/>
        </w:rPr>
      </w:pPr>
      <w:r>
        <w:rPr>
          <w:rStyle w:val="C18"/>
          <w:rtl w:val="0"/>
        </w:rPr>
        <w:t>Příprava a úprava materiálů pro zhotovení řezby</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Praktické předvedení a ústní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Praktické předvedení a ústní ověření</w:t>
      </w:r>
    </w:p>
    <w:p>
      <w:pPr>
        <w:pStyle w:val="P16"/>
        <w:framePr w:w="6710" w:h="607" w:hRule="exact" w:wrap="none" w:vAnchor="page" w:hAnchor="margin" w:x="45" w:y="13795"/>
        <w:rPr>
          <w:rStyle w:val="C3"/>
          <w:rtl w:val="0"/>
        </w:rPr>
      </w:pPr>
    </w:p>
    <w:p>
      <w:pPr>
        <w:pStyle w:val="P17"/>
        <w:framePr w:w="6658" w:h="480" w:hRule="exact" w:wrap="none" w:vAnchor="page" w:hAnchor="margin" w:x="71" w:y="13851"/>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3795"/>
        <w:rPr>
          <w:rStyle w:val="C3"/>
          <w:rtl w:val="0"/>
        </w:rPr>
      </w:pPr>
    </w:p>
    <w:p>
      <w:pPr>
        <w:pStyle w:val="P31"/>
        <w:framePr w:w="3839" w:h="480" w:hRule="exact" w:wrap="none" w:vAnchor="page" w:hAnchor="margin" w:x="6856" w:y="13851"/>
        <w:rPr>
          <w:rStyle w:val="C22"/>
          <w:rtl w:val="0"/>
        </w:rPr>
      </w:pPr>
      <w:r>
        <w:rPr>
          <w:rStyle w:val="C22"/>
          <w:rtl w:val="0"/>
        </w:rPr>
        <w:t>Ústní ověření</w:t>
      </w:r>
    </w:p>
    <w:p>
      <w:pPr>
        <w:pStyle w:val="P12"/>
        <w:framePr w:w="6710" w:h="607" w:hRule="exact" w:wrap="none" w:vAnchor="page" w:hAnchor="margin" w:x="45" w:y="14402"/>
        <w:rPr>
          <w:rStyle w:val="C3"/>
          <w:rtl w:val="0"/>
        </w:rPr>
      </w:pPr>
    </w:p>
    <w:p>
      <w:pPr>
        <w:pStyle w:val="P13"/>
        <w:framePr w:w="6658" w:h="480" w:hRule="exact" w:wrap="none" w:vAnchor="page" w:hAnchor="margin" w:x="71" w:y="14458"/>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402"/>
        <w:rPr>
          <w:rStyle w:val="C3"/>
          <w:rtl w:val="0"/>
        </w:rPr>
      </w:pPr>
    </w:p>
    <w:p>
      <w:pPr>
        <w:pStyle w:val="P29"/>
        <w:framePr w:w="3839" w:h="480" w:hRule="exact" w:wrap="none" w:vAnchor="page" w:hAnchor="margin" w:x="6856" w:y="14458"/>
        <w:rPr>
          <w:rStyle w:val="C21"/>
          <w:rtl w:val="0"/>
        </w:rPr>
      </w:pPr>
      <w:r>
        <w:rPr>
          <w:rStyle w:val="C21"/>
          <w:rtl w:val="0"/>
        </w:rPr>
        <w:t>Ústní ověření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ověření a 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Připravit, seřídit, používat a ošetřovat strojní zařízení pro podélné a příčné řezání kotoučovou pilou</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Připravit, seřídit, používat a ošetřovat řetězovou pilu pro řezbu a dlabání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Předvést soustružení na předloženém zkušebním vzorku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Předvést podélné vnější tvarování na horní ruční frézce na předloženém zkušebním vzorku</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Připravit, seřídit, používat a ošetřovat pásovou pilu (předvést tvarové řezání)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Popsat rovinné frézování a tloušťkování, včetně ošetřování stroje a výměny nožů</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stanovit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7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řezbářství a alespoň 7 let odborné praxe v oblasti uměleckořemeslného řezbářství nebo ve funkci učitele odborného výcviku nebo praktického vyučování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103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pro vykonání zkoušky</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11.5.2026 9:43:47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B7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1B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40A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4CF5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6268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