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77E42" Type="http://schemas.openxmlformats.org/officeDocument/2006/relationships/officeDocument" Target="/word/document.xml" /><Relationship Id="coreR43177E42" Type="http://schemas.openxmlformats.org/package/2006/relationships/metadata/core-properties" Target="/docProps/core.xml" /><Relationship Id="customR43177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řemeslného záměru, studium podkladů, zpracování výtvarného návrhu košíkářského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1055" w:hRule="exact" w:wrap="none" w:vAnchor="page" w:hAnchor="margin" w:x="45" w:y="7575"/>
        <w:rPr>
          <w:rStyle w:val="C3"/>
          <w:rtl w:val="0"/>
        </w:rPr>
      </w:pPr>
    </w:p>
    <w:p>
      <w:pPr>
        <w:pStyle w:val="P13"/>
        <w:framePr w:w="6658" w:h="928" w:hRule="exact" w:wrap="none" w:vAnchor="page" w:hAnchor="margin" w:x="71" w:y="7631"/>
        <w:rPr>
          <w:rStyle w:val="C11"/>
          <w:rtl w:val="0"/>
        </w:rPr>
      </w:pPr>
      <w:r>
        <w:rPr>
          <w:rStyle w:val="C11"/>
          <w:rtl w:val="0"/>
        </w:rPr>
        <w:t>a) Zvolit pedigový materiál,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575"/>
        <w:rPr>
          <w:rStyle w:val="C3"/>
          <w:rtl w:val="0"/>
        </w:rPr>
      </w:pPr>
    </w:p>
    <w:p>
      <w:pPr>
        <w:pStyle w:val="P29"/>
        <w:framePr w:w="3839" w:h="928" w:hRule="exact" w:wrap="none" w:vAnchor="page" w:hAnchor="margin" w:x="6856" w:y="7631"/>
        <w:rPr>
          <w:rStyle w:val="C21"/>
          <w:rtl w:val="0"/>
        </w:rPr>
      </w:pPr>
      <w:r>
        <w:rPr>
          <w:rStyle w:val="C21"/>
          <w:rtl w:val="0"/>
        </w:rPr>
        <w:t>Praktické předvedení a ústní ověření</w:t>
      </w:r>
    </w:p>
    <w:p>
      <w:pPr>
        <w:pStyle w:val="P16"/>
        <w:framePr w:w="6710" w:h="1280" w:hRule="exact" w:wrap="none" w:vAnchor="page" w:hAnchor="margin" w:x="45" w:y="8631"/>
        <w:rPr>
          <w:rStyle w:val="C3"/>
          <w:rtl w:val="0"/>
        </w:rPr>
      </w:pPr>
    </w:p>
    <w:p>
      <w:pPr>
        <w:pStyle w:val="P17"/>
        <w:framePr w:w="6658" w:h="1153" w:hRule="exact" w:wrap="none" w:vAnchor="page" w:hAnchor="margin" w:x="71" w:y="8687"/>
        <w:rPr>
          <w:rStyle w:val="C13"/>
          <w:rtl w:val="0"/>
        </w:rPr>
      </w:pPr>
      <w:r>
        <w:rPr>
          <w:rStyle w:val="C13"/>
          <w:rtl w:val="0"/>
        </w:rPr>
        <w:t>b) Zvolit materiál,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631"/>
        <w:rPr>
          <w:rStyle w:val="C3"/>
          <w:rtl w:val="0"/>
        </w:rPr>
      </w:pPr>
    </w:p>
    <w:p>
      <w:pPr>
        <w:pStyle w:val="P31"/>
        <w:framePr w:w="3839" w:h="1153" w:hRule="exact" w:wrap="none" w:vAnchor="page" w:hAnchor="margin" w:x="6856" w:y="8687"/>
        <w:rPr>
          <w:rStyle w:val="C22"/>
          <w:rtl w:val="0"/>
        </w:rPr>
      </w:pPr>
      <w:r>
        <w:rPr>
          <w:rStyle w:val="C22"/>
          <w:rtl w:val="0"/>
        </w:rPr>
        <w:t>Praktické předvedení a ústní ověření</w:t>
      </w:r>
    </w:p>
    <w:p>
      <w:pPr>
        <w:pStyle w:val="P12"/>
        <w:framePr w:w="6710" w:h="1055" w:hRule="exact" w:wrap="none" w:vAnchor="page" w:hAnchor="margin" w:x="45" w:y="9910"/>
        <w:rPr>
          <w:rStyle w:val="C3"/>
          <w:rtl w:val="0"/>
        </w:rPr>
      </w:pPr>
    </w:p>
    <w:p>
      <w:pPr>
        <w:pStyle w:val="P13"/>
        <w:framePr w:w="6658" w:h="928" w:hRule="exact" w:wrap="none" w:vAnchor="page" w:hAnchor="margin" w:x="71" w:y="9966"/>
        <w:rPr>
          <w:rStyle w:val="C11"/>
          <w:rtl w:val="0"/>
        </w:rPr>
      </w:pPr>
      <w:r>
        <w:rPr>
          <w:rStyle w:val="C11"/>
          <w:rtl w:val="0"/>
        </w:rPr>
        <w:t xml:space="preserve">c) Zvolit materiál,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910"/>
        <w:rPr>
          <w:rStyle w:val="C3"/>
          <w:rtl w:val="0"/>
        </w:rPr>
      </w:pPr>
    </w:p>
    <w:p>
      <w:pPr>
        <w:pStyle w:val="P29"/>
        <w:framePr w:w="3839" w:h="928" w:hRule="exact" w:wrap="none" w:vAnchor="page" w:hAnchor="margin" w:x="6856" w:y="9966"/>
        <w:rPr>
          <w:rStyle w:val="C21"/>
          <w:rtl w:val="0"/>
        </w:rPr>
      </w:pPr>
      <w:r>
        <w:rPr>
          <w:rStyle w:val="C21"/>
          <w:rtl w:val="0"/>
        </w:rPr>
        <w:t>Praktické předvedení a ústní ověření</w:t>
      </w:r>
    </w:p>
    <w:p>
      <w:pPr>
        <w:pStyle w:val="P16"/>
        <w:framePr w:w="6710" w:h="1055" w:hRule="exact" w:wrap="none" w:vAnchor="page" w:hAnchor="margin" w:x="45" w:y="10966"/>
        <w:rPr>
          <w:rStyle w:val="C3"/>
          <w:rtl w:val="0"/>
        </w:rPr>
      </w:pPr>
    </w:p>
    <w:p>
      <w:pPr>
        <w:pStyle w:val="P17"/>
        <w:framePr w:w="6658" w:h="928" w:hRule="exact" w:wrap="none" w:vAnchor="page" w:hAnchor="margin" w:x="71" w:y="11022"/>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966"/>
        <w:rPr>
          <w:rStyle w:val="C3"/>
          <w:rtl w:val="0"/>
        </w:rPr>
      </w:pPr>
    </w:p>
    <w:p>
      <w:pPr>
        <w:pStyle w:val="P31"/>
        <w:framePr w:w="3839" w:h="928" w:hRule="exact" w:wrap="none" w:vAnchor="page" w:hAnchor="margin" w:x="6856" w:y="11022"/>
        <w:rPr>
          <w:rStyle w:val="C22"/>
          <w:rtl w:val="0"/>
        </w:rPr>
      </w:pPr>
      <w:r>
        <w:rPr>
          <w:rStyle w:val="C22"/>
          <w:rtl w:val="0"/>
        </w:rPr>
        <w:t>Praktické předvedení a ústní ověření</w:t>
      </w:r>
    </w:p>
    <w:p>
      <w:pPr>
        <w:pStyle w:val="P12"/>
        <w:framePr w:w="6710" w:h="1055" w:hRule="exact" w:wrap="none" w:vAnchor="page" w:hAnchor="margin" w:x="45" w:y="12021"/>
        <w:rPr>
          <w:rStyle w:val="C3"/>
          <w:rtl w:val="0"/>
        </w:rPr>
      </w:pPr>
    </w:p>
    <w:p>
      <w:pPr>
        <w:pStyle w:val="P13"/>
        <w:framePr w:w="6658" w:h="928" w:hRule="exact" w:wrap="none" w:vAnchor="page" w:hAnchor="margin" w:x="71" w:y="12077"/>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2021"/>
        <w:rPr>
          <w:rStyle w:val="C3"/>
          <w:rtl w:val="0"/>
        </w:rPr>
      </w:pPr>
    </w:p>
    <w:p>
      <w:pPr>
        <w:pStyle w:val="P29"/>
        <w:framePr w:w="3839" w:h="928" w:hRule="exact" w:wrap="none" w:vAnchor="page" w:hAnchor="margin" w:x="6856" w:y="12077"/>
        <w:rPr>
          <w:rStyle w:val="C21"/>
          <w:rtl w:val="0"/>
        </w:rPr>
      </w:pPr>
      <w:r>
        <w:rPr>
          <w:rStyle w:val="C21"/>
          <w:rtl w:val="0"/>
        </w:rPr>
        <w:t>Praktické předvedení a ústní ověření</w:t>
      </w:r>
    </w:p>
    <w:p>
      <w:pPr>
        <w:pStyle w:val="P16"/>
        <w:framePr w:w="6710" w:h="831" w:hRule="exact" w:wrap="none" w:vAnchor="page" w:hAnchor="margin" w:x="45" w:y="13076"/>
        <w:rPr>
          <w:rStyle w:val="C3"/>
          <w:rtl w:val="0"/>
        </w:rPr>
      </w:pPr>
    </w:p>
    <w:p>
      <w:pPr>
        <w:pStyle w:val="P17"/>
        <w:framePr w:w="6658" w:h="704" w:hRule="exact" w:wrap="none" w:vAnchor="page" w:hAnchor="margin" w:x="71" w:y="13132"/>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3076"/>
        <w:rPr>
          <w:rStyle w:val="C3"/>
          <w:rtl w:val="0"/>
        </w:rPr>
      </w:pPr>
    </w:p>
    <w:p>
      <w:pPr>
        <w:pStyle w:val="P31"/>
        <w:framePr w:w="3839" w:h="704" w:hRule="exact" w:wrap="none" w:vAnchor="page" w:hAnchor="margin" w:x="6856" w:y="13132"/>
        <w:rPr>
          <w:rStyle w:val="C22"/>
          <w:rtl w:val="0"/>
        </w:rPr>
      </w:pPr>
      <w:r>
        <w:rPr>
          <w:rStyle w:val="C22"/>
          <w:rtl w:val="0"/>
        </w:rPr>
        <w:t>Ústní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 a ústní ověření</w:t>
      </w:r>
    </w:p>
    <w:p>
      <w:pPr>
        <w:pStyle w:val="P32"/>
        <w:framePr w:w="10710" w:h="248" w:hRule="exact" w:wrap="none" w:vAnchor="page" w:hAnchor="margin" w:x="28" w:y="14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 a ústní ověření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0933"/>
        <w:rPr>
          <w:rStyle w:val="C3"/>
          <w:rtl w:val="0"/>
        </w:rPr>
      </w:pPr>
    </w:p>
    <w:p>
      <w:pPr>
        <w:pStyle w:val="P35"/>
        <w:framePr w:w="10710" w:h="340" w:hRule="exact" w:wrap="none" w:vAnchor="page" w:hAnchor="margin" w:x="28" w:y="10933"/>
        <w:rPr>
          <w:rStyle w:val="C25"/>
          <w:rtl w:val="0"/>
        </w:rPr>
      </w:pPr>
      <w:r>
        <w:rPr>
          <w:rStyle w:val="C25"/>
          <w:rtl w:val="0"/>
        </w:rPr>
        <w:t>Výsledné hodnocení</w:t>
      </w:r>
    </w:p>
    <w:p>
      <w:pPr>
        <w:keepNext w:val="0"/>
        <w:keepLines w:val="0"/>
        <w:framePr w:w="10766" w:h="1497" w:hRule="exact" w:wrap="none" w:vAnchor="page" w:hAnchor="margin" w:x="0" w:y="112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97"/>
        <w:rPr>
          <w:rStyle w:val="C3"/>
          <w:rtl w:val="0"/>
        </w:rPr>
      </w:pPr>
    </w:p>
    <w:p>
      <w:pPr>
        <w:pStyle w:val="P35"/>
        <w:framePr w:w="10710" w:h="340" w:hRule="exact" w:wrap="none" w:vAnchor="page" w:hAnchor="margin" w:x="28" w:y="12997"/>
        <w:rPr>
          <w:rStyle w:val="C25"/>
          <w:rtl w:val="0"/>
        </w:rPr>
      </w:pPr>
      <w:r>
        <w:rPr>
          <w:rStyle w:val="C25"/>
          <w:rtl w:val="0"/>
        </w:rPr>
        <w:t>Počet zkoušejících</w:t>
      </w:r>
    </w:p>
    <w:p>
      <w:pPr>
        <w:keepNext w:val="0"/>
        <w:keepLines w:val="0"/>
        <w:framePr w:w="10766" w:h="1036" w:hRule="exact" w:wrap="none" w:vAnchor="page" w:hAnchor="margin" w:x="0" w:y="13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příslušném nástavbovém oboru vzdělání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nábytkářství nebo uměleckořemeslného zpracování dřeva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uměleckořemeslnou tvorbu a alespoň 5 let odborné praxe v oblasti rukodělné košíkářské a pletařské výroby nebo ve funkci učitele odborného výcviku v oblasti rukodělné košíkářské a pletařské výroby,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mořící lázeň,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564"/>
        <w:rPr>
          <w:rStyle w:val="C3"/>
          <w:rtl w:val="0"/>
        </w:rPr>
      </w:pPr>
    </w:p>
    <w:p>
      <w:pPr>
        <w:pStyle w:val="P35"/>
        <w:framePr w:w="10710" w:h="340" w:hRule="exact" w:wrap="none" w:vAnchor="page" w:hAnchor="margin" w:x="28" w:y="10564"/>
        <w:rPr>
          <w:rStyle w:val="C25"/>
          <w:rtl w:val="0"/>
        </w:rPr>
      </w:pPr>
      <w:r>
        <w:rPr>
          <w:rStyle w:val="C25"/>
          <w:rtl w:val="0"/>
        </w:rPr>
        <w:t>Doba přípravy na zkoušku</w:t>
      </w:r>
    </w:p>
    <w:p>
      <w:pPr>
        <w:keepNext w:val="0"/>
        <w:keepLines w:val="0"/>
        <w:framePr w:w="10766" w:h="1036" w:hRule="exact" w:wrap="none" w:vAnchor="page" w:hAnchor="margin" w:x="0" w:y="10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167"/>
        <w:rPr>
          <w:rStyle w:val="C3"/>
          <w:rtl w:val="0"/>
        </w:rPr>
      </w:pPr>
    </w:p>
    <w:p>
      <w:pPr>
        <w:pStyle w:val="P35"/>
        <w:framePr w:w="10710" w:h="340" w:hRule="exact" w:wrap="none" w:vAnchor="page" w:hAnchor="margin" w:x="28" w:y="12167"/>
        <w:rPr>
          <w:rStyle w:val="C25"/>
          <w:rtl w:val="0"/>
        </w:rPr>
      </w:pPr>
      <w:r>
        <w:rPr>
          <w:rStyle w:val="C25"/>
          <w:rtl w:val="0"/>
        </w:rPr>
        <w:t>Doba pro vykonání zkoušky</w:t>
      </w:r>
    </w:p>
    <w:p>
      <w:pPr>
        <w:keepNext w:val="0"/>
        <w:keepLines w:val="0"/>
        <w:framePr w:w="10766" w:h="806" w:hRule="exact" w:wrap="none" w:vAnchor="page" w:hAnchor="margin" w:x="0" w:y="12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17.8.2026 22:16:59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0AD5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9BE4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1CF8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