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66251" Type="http://schemas.openxmlformats.org/officeDocument/2006/relationships/officeDocument" Target="/word/document.xml" /><Relationship Id="coreR2A666251" Type="http://schemas.openxmlformats.org/package/2006/relationships/metadata/core-properties" Target="/docProps/core.xml" /><Relationship Id="customR2A6662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 košíkářka a pletařka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výtvarného návrhu košíkářského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rukodělných košíkářských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košíkářských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povrchová úprava košíkářských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Košíkář a pletař / košíkářka a pletařka, 17.8.2026 21:23:06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výtvarného návrhu košíkářského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Zvolit pedigový materiál, popsat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1280" w:hRule="exact" w:wrap="none" w:vAnchor="page" w:hAnchor="margin" w:x="45" w:y="8423"/>
        <w:rPr>
          <w:rStyle w:val="C3"/>
          <w:rtl w:val="0"/>
        </w:rPr>
      </w:pPr>
    </w:p>
    <w:p>
      <w:pPr>
        <w:pStyle w:val="P17"/>
        <w:framePr w:w="6658" w:h="1153" w:hRule="exact" w:wrap="none" w:vAnchor="page" w:hAnchor="margin" w:x="71" w:y="8479"/>
        <w:rPr>
          <w:rStyle w:val="C13"/>
          <w:rtl w:val="0"/>
        </w:rPr>
      </w:pPr>
      <w:r>
        <w:rPr>
          <w:rStyle w:val="C13"/>
          <w:rtl w:val="0"/>
        </w:rPr>
        <w:t>b) Zvolit materiál, popsat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423"/>
        <w:rPr>
          <w:rStyle w:val="C3"/>
          <w:rtl w:val="0"/>
        </w:rPr>
      </w:pPr>
    </w:p>
    <w:p>
      <w:pPr>
        <w:pStyle w:val="P31"/>
        <w:framePr w:w="3839" w:h="1153" w:hRule="exact" w:wrap="none" w:vAnchor="page" w:hAnchor="margin" w:x="6856" w:y="8479"/>
        <w:rPr>
          <w:rStyle w:val="C22"/>
          <w:rtl w:val="0"/>
        </w:rPr>
      </w:pPr>
      <w:r>
        <w:rPr>
          <w:rStyle w:val="C22"/>
          <w:rtl w:val="0"/>
        </w:rPr>
        <w:t>Praktické předvedení a ústní ověření</w:t>
      </w:r>
    </w:p>
    <w:p>
      <w:pPr>
        <w:pStyle w:val="P12"/>
        <w:framePr w:w="6710" w:h="1055" w:hRule="exact" w:wrap="none" w:vAnchor="page" w:hAnchor="margin" w:x="45" w:y="9703"/>
        <w:rPr>
          <w:rStyle w:val="C3"/>
          <w:rtl w:val="0"/>
        </w:rPr>
      </w:pPr>
    </w:p>
    <w:p>
      <w:pPr>
        <w:pStyle w:val="P13"/>
        <w:framePr w:w="6658" w:h="928" w:hRule="exact" w:wrap="none" w:vAnchor="page" w:hAnchor="margin" w:x="71" w:y="9759"/>
        <w:rPr>
          <w:rStyle w:val="C11"/>
          <w:rtl w:val="0"/>
        </w:rPr>
      </w:pPr>
      <w:r>
        <w:rPr>
          <w:rStyle w:val="C11"/>
          <w:rtl w:val="0"/>
        </w:rPr>
        <w:t xml:space="preserve">c) Zvolit materiál, popsat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703"/>
        <w:rPr>
          <w:rStyle w:val="C3"/>
          <w:rtl w:val="0"/>
        </w:rPr>
      </w:pPr>
    </w:p>
    <w:p>
      <w:pPr>
        <w:pStyle w:val="P29"/>
        <w:framePr w:w="3839" w:h="928" w:hRule="exact" w:wrap="none" w:vAnchor="page" w:hAnchor="margin" w:x="6856" w:y="9759"/>
        <w:rPr>
          <w:rStyle w:val="C21"/>
          <w:rtl w:val="0"/>
        </w:rPr>
      </w:pPr>
      <w:r>
        <w:rPr>
          <w:rStyle w:val="C21"/>
          <w:rtl w:val="0"/>
        </w:rPr>
        <w:t>Praktické předvedení a ústní ověření</w:t>
      </w:r>
    </w:p>
    <w:p>
      <w:pPr>
        <w:pStyle w:val="P16"/>
        <w:framePr w:w="6710" w:h="1055" w:hRule="exact" w:wrap="none" w:vAnchor="page" w:hAnchor="margin" w:x="45" w:y="10758"/>
        <w:rPr>
          <w:rStyle w:val="C3"/>
          <w:rtl w:val="0"/>
        </w:rPr>
      </w:pPr>
    </w:p>
    <w:p>
      <w:pPr>
        <w:pStyle w:val="P17"/>
        <w:framePr w:w="6658" w:h="928" w:hRule="exact" w:wrap="none" w:vAnchor="page" w:hAnchor="margin" w:x="71" w:y="10814"/>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758"/>
        <w:rPr>
          <w:rStyle w:val="C3"/>
          <w:rtl w:val="0"/>
        </w:rPr>
      </w:pPr>
    </w:p>
    <w:p>
      <w:pPr>
        <w:pStyle w:val="P31"/>
        <w:framePr w:w="3839" w:h="928" w:hRule="exact" w:wrap="none" w:vAnchor="page" w:hAnchor="margin" w:x="6856" w:y="10814"/>
        <w:rPr>
          <w:rStyle w:val="C22"/>
          <w:rtl w:val="0"/>
        </w:rPr>
      </w:pPr>
      <w:r>
        <w:rPr>
          <w:rStyle w:val="C22"/>
          <w:rtl w:val="0"/>
        </w:rPr>
        <w:t>Praktické předvedení a ústní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a ústní ověření</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Ústní ověření</w:t>
      </w:r>
    </w:p>
    <w:p>
      <w:pPr>
        <w:pStyle w:val="P12"/>
        <w:framePr w:w="6710" w:h="607" w:hRule="exact" w:wrap="none" w:vAnchor="page" w:hAnchor="margin" w:x="45" w:y="13700"/>
        <w:rPr>
          <w:rStyle w:val="C3"/>
          <w:rtl w:val="0"/>
        </w:rPr>
      </w:pPr>
    </w:p>
    <w:p>
      <w:pPr>
        <w:pStyle w:val="P13"/>
        <w:framePr w:w="6658" w:h="480" w:hRule="exact" w:wrap="none" w:vAnchor="page" w:hAnchor="margin" w:x="71" w:y="13756"/>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700"/>
        <w:rPr>
          <w:rStyle w:val="C3"/>
          <w:rtl w:val="0"/>
        </w:rPr>
      </w:pPr>
    </w:p>
    <w:p>
      <w:pPr>
        <w:pStyle w:val="P29"/>
        <w:framePr w:w="3839" w:h="480" w:hRule="exact" w:wrap="none" w:vAnchor="page" w:hAnchor="margin" w:x="6856" w:y="13756"/>
        <w:rPr>
          <w:rStyle w:val="C21"/>
          <w:rtl w:val="0"/>
        </w:rPr>
      </w:pPr>
      <w:r>
        <w:rPr>
          <w:rStyle w:val="C21"/>
          <w:rtl w:val="0"/>
        </w:rPr>
        <w:t>Praktické předvedení</w:t>
      </w:r>
    </w:p>
    <w:p>
      <w:pPr>
        <w:pStyle w:val="P32"/>
        <w:framePr w:w="10710" w:h="248" w:hRule="exact" w:wrap="none" w:vAnchor="page" w:hAnchor="margin" w:x="28" w:y="14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17.8.2026 21:23:06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17.8.2026 21:23:06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17.8.2026 21:23:06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https://nsp.cz/jednotka-prace/kosikar-a-pletar#zdravotni-zpusobilost).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 zejména formou praktického předvedení -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zda bude uchazeč zhotovovat uvedené tři výrobky podle vlastních výtvarných návrhů nebo podle předložených návrhů autorizovanou osobou.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3030"/>
        <w:rPr>
          <w:rStyle w:val="C3"/>
          <w:rtl w:val="0"/>
        </w:rPr>
      </w:pPr>
    </w:p>
    <w:p>
      <w:pPr>
        <w:pStyle w:val="P35"/>
        <w:framePr w:w="10710" w:h="340" w:hRule="exact" w:wrap="none" w:vAnchor="page" w:hAnchor="margin" w:x="28" w:y="13030"/>
        <w:rPr>
          <w:rStyle w:val="C25"/>
          <w:rtl w:val="0"/>
        </w:rPr>
      </w:pPr>
      <w:r>
        <w:rPr>
          <w:rStyle w:val="C25"/>
          <w:rtl w:val="0"/>
        </w:rPr>
        <w:t>Výsledné hodnocení</w:t>
      </w:r>
    </w:p>
    <w:p>
      <w:pPr>
        <w:keepNext w:val="0"/>
        <w:keepLines w:val="0"/>
        <w:framePr w:w="10766" w:h="1497"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Košíkář a pletař / košíkářka a pletařka, 17.8.2026 21:23:06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nebo nábytkářství nebo uměleckořemeslného zpracování dřeva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nebo tvorbu interiéru nebo uměleckořemeslnou tvorbu a alespoň 5 let odborné praxe v oblasti rukodělné košíkářské a pletařské výroby nebo ve funkci učitele odborných předmětů nebo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33-052-H Košíkář a pletař / košíkářka a pletařka + střední vzdělání s maturitní zkouškou a alespoň 5 let odborné praxe v oblasti rukodělné košíkářské a pletařské výroby.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 košíkářka a pletařka, 17.8.2026 21:23:06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 např. oleje a laky).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mořicí lázeň,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 s poškozeným rákosovým výpletem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17 až 23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Košíkář a pletař / košíkářka a pletařka, 17.8.2026 21:23:06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Košíkář a pletař / košíkářka a pletařka, 17.8.2026 21:23:06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A411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9335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FADC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