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3245BEB4" Type="http://schemas.openxmlformats.org/officeDocument/2006/relationships/officeDocument" Target="/word/document.xml" /><Relationship Id="coreR3245BEB4" Type="http://schemas.openxmlformats.org/package/2006/relationships/metadata/core-properties" Target="/docProps/core.xml" /><Relationship Id="customR3245BEB4"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Manažer/manažerka řízení jakosti v polygrafii (kód: 34-042-T)</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Polygrafie, zpracování papíru, filmu a fotografie (kód: 34)</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Polygrafický inženýr pracovník řízení jakosti</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7</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normách, směrnicích a základních pravidlech systému PSO (ProzessStandardOffset)</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Koordinace zpracování technickoekonomických studií, rozborů a prognóz jakosti v polygrafické výrobě</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7</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Metodické řízení vstupní kontroly v polygrafické výrobě</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7</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Metodické řízení mezioperační kontroly v polygrafické výrobě</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7</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Metodické řízení výstupní kontroly v polygrafické výrobě</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6</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Metodické řízení normalizace, metrologie a zkušebnictví v polygrafické výrobě</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7</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Stanovování způsobů hodnocení a třídění jakosti a přejímacích podmínek v polygrafické výrobě</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7</w:t>
      </w:r>
    </w:p>
    <w:p>
      <w:pPr>
        <w:pStyle w:val="P16"/>
        <w:framePr w:w="9826" w:h="607" w:hRule="exact" w:wrap="none" w:vAnchor="page" w:hAnchor="margin" w:x="45" w:y="8253"/>
        <w:rPr>
          <w:rStyle w:val="C3"/>
          <w:rtl w:val="0"/>
        </w:rPr>
      </w:pPr>
    </w:p>
    <w:p>
      <w:pPr>
        <w:pStyle w:val="P17"/>
        <w:framePr w:w="9774" w:h="480" w:hRule="exact" w:wrap="none" w:vAnchor="page" w:hAnchor="margin" w:x="71" w:y="8309"/>
        <w:rPr>
          <w:rStyle w:val="C13"/>
          <w:rtl w:val="0"/>
        </w:rPr>
      </w:pPr>
      <w:r>
        <w:rPr>
          <w:rStyle w:val="C13"/>
          <w:rtl w:val="0"/>
        </w:rPr>
        <w:t>Začleňování integrovaného systému řízení jakosti podle PSO do řízení výrobního procesu a technologických postupů včetně technického zajištění podmínek</w:t>
      </w:r>
    </w:p>
    <w:p>
      <w:pPr>
        <w:pStyle w:val="P18"/>
        <w:framePr w:w="805" w:h="607" w:hRule="exact" w:wrap="none" w:vAnchor="page" w:hAnchor="margin" w:x="9916" w:y="8253"/>
        <w:rPr>
          <w:rStyle w:val="C3"/>
          <w:rtl w:val="0"/>
        </w:rPr>
      </w:pPr>
    </w:p>
    <w:p>
      <w:pPr>
        <w:pStyle w:val="P19"/>
        <w:framePr w:w="723" w:h="480" w:hRule="exact" w:wrap="none" w:vAnchor="page" w:hAnchor="margin" w:x="9972" w:y="8309"/>
        <w:rPr>
          <w:rStyle w:val="C14"/>
          <w:rtl w:val="0"/>
        </w:rPr>
      </w:pPr>
      <w:r>
        <w:rPr>
          <w:rStyle w:val="C14"/>
          <w:rtl w:val="0"/>
        </w:rPr>
        <w:t>7</w:t>
      </w:r>
    </w:p>
    <w:p>
      <w:pPr>
        <w:pStyle w:val="P7"/>
        <w:framePr w:w="8788" w:h="340" w:hRule="exact" w:wrap="none" w:vAnchor="page" w:hAnchor="margin" w:x="28" w:y="9087"/>
        <w:rPr>
          <w:rStyle w:val="C8"/>
          <w:rtl w:val="0"/>
        </w:rPr>
      </w:pPr>
      <w:r>
        <w:rPr>
          <w:rStyle w:val="C8"/>
          <w:rtl w:val="0"/>
        </w:rPr>
        <w:t>Platnost standardu</w:t>
      </w:r>
    </w:p>
    <w:p>
      <w:pPr>
        <w:pStyle w:val="P20"/>
        <w:framePr w:w="2928" w:h="248" w:hRule="exact" w:wrap="none" w:vAnchor="page" w:hAnchor="margin" w:x="28" w:y="9427"/>
        <w:rPr>
          <w:rStyle w:val="C15"/>
          <w:rtl w:val="0"/>
        </w:rPr>
      </w:pPr>
      <w:r>
        <w:rPr>
          <w:rStyle w:val="C15"/>
          <w:rtl w:val="0"/>
        </w:rPr>
        <w:t>Standard je platný od: 15.01.2021</w:t>
      </w:r>
    </w:p>
    <w:p>
      <w:pPr>
        <w:pStyle w:val="P21"/>
        <w:framePr w:w="7654" w:h="331" w:hRule="exact" w:wrap="none" w:vAnchor="page" w:hAnchor="margin" w:x="28" w:y="15940"/>
        <w:rPr>
          <w:rStyle w:val="C16"/>
          <w:rtl w:val="0"/>
        </w:rPr>
      </w:pPr>
      <w:r>
        <w:rPr>
          <w:rStyle w:val="C16"/>
          <w:rtl w:val="0"/>
        </w:rPr>
        <w:t>Manažer/manažerka řízení jakosti v polygrafii, 20.10.2026 9:48:09</w:t>
      </w:r>
    </w:p>
    <w:p>
      <w:pPr>
        <w:pStyle w:val="P22"/>
        <w:framePr w:w="2790" w:h="331" w:hRule="exact" w:wrap="none" w:vAnchor="page" w:hAnchor="margin" w:x="7911" w:y="15940"/>
        <w:rPr>
          <w:rStyle w:val="C17"/>
          <w:rtl w:val="0"/>
        </w:rPr>
      </w:pPr>
      <w:r>
        <w:rPr>
          <w:rStyle w:val="C17"/>
          <w:rtl w:val="0"/>
        </w:rPr>
        <w:t>Strana 1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normách, směrnicích a základních pravidlech systému PSO (ProzessStandardOffset)</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Vysvětlit a zdůvodnit základy standardizovaného řízení kvality tisku</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Písemné a ústní ověření</w:t>
      </w:r>
    </w:p>
    <w:p>
      <w:pPr>
        <w:pStyle w:val="P16"/>
        <w:framePr w:w="6710" w:h="607" w:hRule="exact" w:wrap="none" w:vAnchor="page" w:hAnchor="margin" w:x="45" w:y="3904"/>
        <w:rPr>
          <w:rStyle w:val="C3"/>
          <w:rtl w:val="0"/>
        </w:rPr>
      </w:pPr>
    </w:p>
    <w:p>
      <w:pPr>
        <w:pStyle w:val="P17"/>
        <w:framePr w:w="6658" w:h="480" w:hRule="exact" w:wrap="none" w:vAnchor="page" w:hAnchor="margin" w:x="71" w:y="3960"/>
        <w:rPr>
          <w:rStyle w:val="C13"/>
          <w:rtl w:val="0"/>
        </w:rPr>
      </w:pPr>
      <w:r>
        <w:rPr>
          <w:rStyle w:val="C13"/>
          <w:rtl w:val="0"/>
        </w:rPr>
        <w:t>b) Vysvětlit pravidla pro podchycení standardizované organizační struktury procesu tisku, jeho charakterizaci, kalibraci, kontrolu a správu</w:t>
      </w:r>
    </w:p>
    <w:p>
      <w:pPr>
        <w:pStyle w:val="P30"/>
        <w:framePr w:w="3921" w:h="607" w:hRule="exact" w:wrap="none" w:vAnchor="page" w:hAnchor="margin" w:x="6800" w:y="3904"/>
        <w:rPr>
          <w:rStyle w:val="C3"/>
          <w:rtl w:val="0"/>
        </w:rPr>
      </w:pPr>
    </w:p>
    <w:p>
      <w:pPr>
        <w:pStyle w:val="P31"/>
        <w:framePr w:w="3839" w:h="480" w:hRule="exact" w:wrap="none" w:vAnchor="page" w:hAnchor="margin" w:x="6856" w:y="3960"/>
        <w:rPr>
          <w:rStyle w:val="C22"/>
          <w:rtl w:val="0"/>
        </w:rPr>
      </w:pPr>
      <w:r>
        <w:rPr>
          <w:rStyle w:val="C22"/>
          <w:rtl w:val="0"/>
        </w:rPr>
        <w:t>Písemné a ústní ověření</w:t>
      </w:r>
    </w:p>
    <w:p>
      <w:pPr>
        <w:pStyle w:val="P12"/>
        <w:framePr w:w="6710" w:h="1055" w:hRule="exact" w:wrap="none" w:vAnchor="page" w:hAnchor="margin" w:x="45" w:y="4510"/>
        <w:rPr>
          <w:rStyle w:val="C3"/>
          <w:rtl w:val="0"/>
        </w:rPr>
      </w:pPr>
    </w:p>
    <w:p>
      <w:pPr>
        <w:pStyle w:val="P13"/>
        <w:framePr w:w="6658" w:h="928" w:hRule="exact" w:wrap="none" w:vAnchor="page" w:hAnchor="margin" w:x="71" w:y="4566"/>
        <w:rPr>
          <w:rStyle w:val="C11"/>
          <w:rtl w:val="0"/>
        </w:rPr>
      </w:pPr>
      <w:r>
        <w:rPr>
          <w:rStyle w:val="C11"/>
          <w:rtl w:val="0"/>
        </w:rPr>
        <w:t>c) Identifikovat všechny příslušné podklady, kontrolní prvky, správné metody měření, měřené parametry, jejich požadované hodnoty a povolené odchylky pro tisk a vysvětlit jejich používání ve smyslu pravidel PSO a směrnic PDF/X-ready při sběru dat do standardizovaného systému řízení jakosti</w:t>
      </w:r>
    </w:p>
    <w:p>
      <w:pPr>
        <w:pStyle w:val="P28"/>
        <w:framePr w:w="3921" w:h="1055" w:hRule="exact" w:wrap="none" w:vAnchor="page" w:hAnchor="margin" w:x="6800" w:y="4510"/>
        <w:rPr>
          <w:rStyle w:val="C3"/>
          <w:rtl w:val="0"/>
        </w:rPr>
      </w:pPr>
    </w:p>
    <w:p>
      <w:pPr>
        <w:pStyle w:val="P29"/>
        <w:framePr w:w="3839" w:h="928" w:hRule="exact" w:wrap="none" w:vAnchor="page" w:hAnchor="margin" w:x="6856" w:y="4566"/>
        <w:rPr>
          <w:rStyle w:val="C21"/>
          <w:rtl w:val="0"/>
        </w:rPr>
      </w:pPr>
      <w:r>
        <w:rPr>
          <w:rStyle w:val="C21"/>
          <w:rtl w:val="0"/>
        </w:rPr>
        <w:t>Praktické předvedení a ústní ověření</w:t>
      </w:r>
    </w:p>
    <w:p>
      <w:pPr>
        <w:pStyle w:val="P16"/>
        <w:framePr w:w="6710" w:h="607" w:hRule="exact" w:wrap="none" w:vAnchor="page" w:hAnchor="margin" w:x="45" w:y="5566"/>
        <w:rPr>
          <w:rStyle w:val="C3"/>
          <w:rtl w:val="0"/>
        </w:rPr>
      </w:pPr>
    </w:p>
    <w:p>
      <w:pPr>
        <w:pStyle w:val="P17"/>
        <w:framePr w:w="6658" w:h="480" w:hRule="exact" w:wrap="none" w:vAnchor="page" w:hAnchor="margin" w:x="71" w:y="5622"/>
        <w:rPr>
          <w:rStyle w:val="C13"/>
          <w:rtl w:val="0"/>
        </w:rPr>
      </w:pPr>
      <w:r>
        <w:rPr>
          <w:rStyle w:val="C13"/>
          <w:rtl w:val="0"/>
        </w:rPr>
        <w:t>d) Posoudit funkčnost/nefunkčnost a způsob fungování standardizovaného systému řízení jakosti ve smyslu PSO i pro jiné tiskové technologie</w:t>
      </w:r>
    </w:p>
    <w:p>
      <w:pPr>
        <w:pStyle w:val="P30"/>
        <w:framePr w:w="3921" w:h="607" w:hRule="exact" w:wrap="none" w:vAnchor="page" w:hAnchor="margin" w:x="6800" w:y="5566"/>
        <w:rPr>
          <w:rStyle w:val="C3"/>
          <w:rtl w:val="0"/>
        </w:rPr>
      </w:pPr>
    </w:p>
    <w:p>
      <w:pPr>
        <w:pStyle w:val="P31"/>
        <w:framePr w:w="3839" w:h="480" w:hRule="exact" w:wrap="none" w:vAnchor="page" w:hAnchor="margin" w:x="6856" w:y="5622"/>
        <w:rPr>
          <w:rStyle w:val="C22"/>
          <w:rtl w:val="0"/>
        </w:rPr>
      </w:pPr>
      <w:r>
        <w:rPr>
          <w:rStyle w:val="C22"/>
          <w:rtl w:val="0"/>
        </w:rPr>
        <w:t>Praktické předvedení</w:t>
      </w:r>
    </w:p>
    <w:p>
      <w:pPr>
        <w:pStyle w:val="P12"/>
        <w:framePr w:w="6710" w:h="831" w:hRule="exact" w:wrap="none" w:vAnchor="page" w:hAnchor="margin" w:x="45" w:y="6173"/>
        <w:rPr>
          <w:rStyle w:val="C3"/>
          <w:rtl w:val="0"/>
        </w:rPr>
      </w:pPr>
    </w:p>
    <w:p>
      <w:pPr>
        <w:pStyle w:val="P13"/>
        <w:framePr w:w="6658" w:h="704" w:hRule="exact" w:wrap="none" w:vAnchor="page" w:hAnchor="margin" w:x="71" w:y="6229"/>
        <w:rPr>
          <w:rStyle w:val="C11"/>
          <w:rtl w:val="0"/>
        </w:rPr>
      </w:pPr>
      <w:r>
        <w:rPr>
          <w:rStyle w:val="C11"/>
          <w:rtl w:val="0"/>
        </w:rPr>
        <w:t>e) Vysvětlit vliv a využívání kvalitativních parametrů norem a aktuálních grafických a zlomových programů pro provádění kontrolních měření v integrovaném systému řízení jakosti</w:t>
      </w:r>
    </w:p>
    <w:p>
      <w:pPr>
        <w:pStyle w:val="P28"/>
        <w:framePr w:w="3921" w:h="831" w:hRule="exact" w:wrap="none" w:vAnchor="page" w:hAnchor="margin" w:x="6800" w:y="6173"/>
        <w:rPr>
          <w:rStyle w:val="C3"/>
          <w:rtl w:val="0"/>
        </w:rPr>
      </w:pPr>
    </w:p>
    <w:p>
      <w:pPr>
        <w:pStyle w:val="P29"/>
        <w:framePr w:w="3839" w:h="704" w:hRule="exact" w:wrap="none" w:vAnchor="page" w:hAnchor="margin" w:x="6856" w:y="6229"/>
        <w:rPr>
          <w:rStyle w:val="C21"/>
          <w:rtl w:val="0"/>
        </w:rPr>
      </w:pPr>
      <w:r>
        <w:rPr>
          <w:rStyle w:val="C21"/>
          <w:rtl w:val="0"/>
        </w:rPr>
        <w:t>Písemné a ústní ověření</w:t>
      </w:r>
    </w:p>
    <w:p>
      <w:pPr>
        <w:pStyle w:val="P16"/>
        <w:framePr w:w="6710" w:h="831" w:hRule="exact" w:wrap="none" w:vAnchor="page" w:hAnchor="margin" w:x="45" w:y="7004"/>
        <w:rPr>
          <w:rStyle w:val="C3"/>
          <w:rtl w:val="0"/>
        </w:rPr>
      </w:pPr>
    </w:p>
    <w:p>
      <w:pPr>
        <w:pStyle w:val="P17"/>
        <w:framePr w:w="6658" w:h="704" w:hRule="exact" w:wrap="none" w:vAnchor="page" w:hAnchor="margin" w:x="71" w:y="7060"/>
        <w:rPr>
          <w:rStyle w:val="C13"/>
          <w:rtl w:val="0"/>
        </w:rPr>
      </w:pPr>
      <w:r>
        <w:rPr>
          <w:rStyle w:val="C13"/>
          <w:rtl w:val="0"/>
        </w:rPr>
        <w:t>f) Uvést závazný podklad stanovující technickou kvalitu provozních parametrů tiskových strojů včetně těchto parametrů a jejich povolených hodnot</w:t>
      </w:r>
    </w:p>
    <w:p>
      <w:pPr>
        <w:pStyle w:val="P30"/>
        <w:framePr w:w="3921" w:h="831" w:hRule="exact" w:wrap="none" w:vAnchor="page" w:hAnchor="margin" w:x="6800" w:y="7004"/>
        <w:rPr>
          <w:rStyle w:val="C3"/>
          <w:rtl w:val="0"/>
        </w:rPr>
      </w:pPr>
    </w:p>
    <w:p>
      <w:pPr>
        <w:pStyle w:val="P31"/>
        <w:framePr w:w="3839" w:h="704" w:hRule="exact" w:wrap="none" w:vAnchor="page" w:hAnchor="margin" w:x="6856" w:y="7060"/>
        <w:rPr>
          <w:rStyle w:val="C22"/>
          <w:rtl w:val="0"/>
        </w:rPr>
      </w:pPr>
      <w:r>
        <w:rPr>
          <w:rStyle w:val="C22"/>
          <w:rtl w:val="0"/>
        </w:rPr>
        <w:t>Písemné a ústní ověření</w:t>
      </w:r>
    </w:p>
    <w:p>
      <w:pPr>
        <w:pStyle w:val="P12"/>
        <w:framePr w:w="6710" w:h="831" w:hRule="exact" w:wrap="none" w:vAnchor="page" w:hAnchor="margin" w:x="45" w:y="7835"/>
        <w:rPr>
          <w:rStyle w:val="C3"/>
          <w:rtl w:val="0"/>
        </w:rPr>
      </w:pPr>
    </w:p>
    <w:p>
      <w:pPr>
        <w:pStyle w:val="P13"/>
        <w:framePr w:w="6658" w:h="704" w:hRule="exact" w:wrap="none" w:vAnchor="page" w:hAnchor="margin" w:x="71" w:y="7891"/>
        <w:rPr>
          <w:rStyle w:val="C11"/>
          <w:rtl w:val="0"/>
        </w:rPr>
      </w:pPr>
      <w:r>
        <w:rPr>
          <w:rStyle w:val="C11"/>
          <w:rtl w:val="0"/>
        </w:rPr>
        <w:t>g) Uvést aktuální normu/směrnici stanovující technickou kvalitu provozních parametrů knihařských strojů včetně těchto parametrů a jejich povolených hodnot</w:t>
      </w:r>
    </w:p>
    <w:p>
      <w:pPr>
        <w:pStyle w:val="P28"/>
        <w:framePr w:w="3921" w:h="831" w:hRule="exact" w:wrap="none" w:vAnchor="page" w:hAnchor="margin" w:x="6800" w:y="7835"/>
        <w:rPr>
          <w:rStyle w:val="C3"/>
          <w:rtl w:val="0"/>
        </w:rPr>
      </w:pPr>
    </w:p>
    <w:p>
      <w:pPr>
        <w:pStyle w:val="P29"/>
        <w:framePr w:w="3839" w:h="704" w:hRule="exact" w:wrap="none" w:vAnchor="page" w:hAnchor="margin" w:x="6856" w:y="7891"/>
        <w:rPr>
          <w:rStyle w:val="C21"/>
          <w:rtl w:val="0"/>
        </w:rPr>
      </w:pPr>
      <w:r>
        <w:rPr>
          <w:rStyle w:val="C21"/>
          <w:rtl w:val="0"/>
        </w:rPr>
        <w:t>Písemné a ústní ověření</w:t>
      </w:r>
    </w:p>
    <w:p>
      <w:pPr>
        <w:pStyle w:val="P32"/>
        <w:framePr w:w="10710" w:h="248" w:hRule="exact" w:wrap="none" w:vAnchor="page" w:hAnchor="margin" w:x="28" w:y="877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Manažer/manažerka řízení jakosti v polygrafii, 20.10.2026 9:48:09</w:t>
      </w:r>
    </w:p>
    <w:p>
      <w:pPr>
        <w:pStyle w:val="P22"/>
        <w:framePr w:w="2790" w:h="331" w:hRule="exact" w:wrap="none" w:vAnchor="page" w:hAnchor="margin" w:x="7911" w:y="15940"/>
        <w:rPr>
          <w:rStyle w:val="C17"/>
          <w:rtl w:val="0"/>
        </w:rPr>
      </w:pPr>
      <w:r>
        <w:rPr>
          <w:rStyle w:val="C17"/>
          <w:rtl w:val="0"/>
        </w:rPr>
        <w:t>Strana 2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Koordinace zpracování technickoekonomických studií, rozborů a prognóz jakosti v polygrafické výrobě</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3298" w:hRule="exact" w:wrap="none" w:vAnchor="page" w:hAnchor="margin" w:x="45" w:y="3177"/>
        <w:rPr>
          <w:rStyle w:val="C3"/>
          <w:rtl w:val="0"/>
        </w:rPr>
      </w:pPr>
    </w:p>
    <w:p>
      <w:pPr>
        <w:pStyle w:val="P13"/>
        <w:framePr w:w="6658" w:h="3171" w:hRule="exact" w:wrap="none" w:vAnchor="page" w:hAnchor="margin" w:x="71" w:y="3233"/>
        <w:rPr>
          <w:rStyle w:val="C11"/>
          <w:rtl w:val="0"/>
        </w:rPr>
      </w:pPr>
      <w:r>
        <w:rPr>
          <w:rStyle w:val="C11"/>
          <w:rtl w:val="0"/>
        </w:rPr>
        <w:t>a) Vysvětlit nutnost koordinace všech pracovišť při realizaci integrovaného systému řízení jakosti PSO podle níže uvedených aktuálních polygrafických norem ve smyslu pravidel PSO a směrnic PDF/X-ready:</w:t>
        <w:br w:type="textWrapping"/>
        <w:t>- ČSN ISO 9000 Systémy managementu kvality - Organizace a dokumenty</w:t>
        <w:br w:type="textWrapping"/>
        <w:t>- ČSN ISO 15930-3(X) Přejímka a zpracování tiskových dat</w:t>
        <w:br w:type="textWrapping"/>
        <w:t>- ČSN ISO 12646</w:t>
        <w:tab/>
        <w:t xml:space="preserve"> Displeje pro barevný kontrolní nátisk</w:t>
        <w:br w:type="textWrapping"/>
        <w:t>- ČSN ISO 12647-1 Výroba tiskové formy</w:t>
        <w:br w:type="textWrapping"/>
        <w:t>- ČSN ISO 12647-2 Tisk ofsetem</w:t>
        <w:br w:type="textWrapping"/>
        <w:t>- ČSN ISO 12647-7 Digitální kontrolní nátisk</w:t>
        <w:br w:type="textWrapping"/>
        <w:t>- ISO 3664 Osvětlení pro vizuální posuzování barevnosti</w:t>
        <w:br w:type="textWrapping"/>
        <w:t>a uvést rozdíl fungování tohoto systému podle norem:</w:t>
        <w:br w:type="textWrapping"/>
        <w:t>- ČSN ISO 12647-6 Flexotisk</w:t>
        <w:br w:type="textWrapping"/>
        <w:t>- ISO 12647-4 Hlubotisk</w:t>
        <w:br w:type="textWrapping"/>
        <w:t>ve smyslu pravidel PSO a směrnic PDF/X-ready</w:t>
      </w:r>
    </w:p>
    <w:p>
      <w:pPr>
        <w:pStyle w:val="P28"/>
        <w:framePr w:w="3921" w:h="3298" w:hRule="exact" w:wrap="none" w:vAnchor="page" w:hAnchor="margin" w:x="6800" w:y="3177"/>
        <w:rPr>
          <w:rStyle w:val="C3"/>
          <w:rtl w:val="0"/>
        </w:rPr>
      </w:pPr>
    </w:p>
    <w:p>
      <w:pPr>
        <w:pStyle w:val="P29"/>
        <w:framePr w:w="3839" w:h="3171" w:hRule="exact" w:wrap="none" w:vAnchor="page" w:hAnchor="margin" w:x="6856" w:y="3233"/>
        <w:rPr>
          <w:rStyle w:val="C21"/>
          <w:rtl w:val="0"/>
        </w:rPr>
      </w:pPr>
      <w:r>
        <w:rPr>
          <w:rStyle w:val="C21"/>
          <w:rtl w:val="0"/>
        </w:rPr>
        <w:t>Písemné a ústní ověření</w:t>
      </w:r>
    </w:p>
    <w:p>
      <w:pPr>
        <w:pStyle w:val="P16"/>
        <w:framePr w:w="6710" w:h="607" w:hRule="exact" w:wrap="none" w:vAnchor="page" w:hAnchor="margin" w:x="45" w:y="6475"/>
        <w:rPr>
          <w:rStyle w:val="C3"/>
          <w:rtl w:val="0"/>
        </w:rPr>
      </w:pPr>
    </w:p>
    <w:p>
      <w:pPr>
        <w:pStyle w:val="P17"/>
        <w:framePr w:w="6658" w:h="480" w:hRule="exact" w:wrap="none" w:vAnchor="page" w:hAnchor="margin" w:x="71" w:y="6531"/>
        <w:rPr>
          <w:rStyle w:val="C13"/>
          <w:rtl w:val="0"/>
        </w:rPr>
      </w:pPr>
      <w:r>
        <w:rPr>
          <w:rStyle w:val="C13"/>
          <w:rtl w:val="0"/>
        </w:rPr>
        <w:t>b) Prokázat znalost odborného názvosloví používaného ve všech stupních odborného vzdělávání a v polygrafických normách ČSN ISO</w:t>
      </w:r>
    </w:p>
    <w:p>
      <w:pPr>
        <w:pStyle w:val="P30"/>
        <w:framePr w:w="3921" w:h="607" w:hRule="exact" w:wrap="none" w:vAnchor="page" w:hAnchor="margin" w:x="6800" w:y="6475"/>
        <w:rPr>
          <w:rStyle w:val="C3"/>
          <w:rtl w:val="0"/>
        </w:rPr>
      </w:pPr>
    </w:p>
    <w:p>
      <w:pPr>
        <w:pStyle w:val="P31"/>
        <w:framePr w:w="3839" w:h="480" w:hRule="exact" w:wrap="none" w:vAnchor="page" w:hAnchor="margin" w:x="6856" w:y="6531"/>
        <w:rPr>
          <w:rStyle w:val="C22"/>
          <w:rtl w:val="0"/>
        </w:rPr>
      </w:pPr>
      <w:r>
        <w:rPr>
          <w:rStyle w:val="C22"/>
          <w:rtl w:val="0"/>
        </w:rPr>
        <w:t>Písemné a ústní ověření</w:t>
      </w:r>
    </w:p>
    <w:p>
      <w:pPr>
        <w:pStyle w:val="P12"/>
        <w:framePr w:w="6710" w:h="376" w:hRule="exact" w:wrap="none" w:vAnchor="page" w:hAnchor="margin" w:x="45" w:y="7081"/>
        <w:rPr>
          <w:rStyle w:val="C3"/>
          <w:rtl w:val="0"/>
        </w:rPr>
      </w:pPr>
    </w:p>
    <w:p>
      <w:pPr>
        <w:pStyle w:val="P13"/>
        <w:framePr w:w="6658" w:h="249" w:hRule="exact" w:wrap="none" w:vAnchor="page" w:hAnchor="margin" w:x="71" w:y="7137"/>
        <w:rPr>
          <w:rStyle w:val="C11"/>
          <w:rtl w:val="0"/>
        </w:rPr>
      </w:pPr>
      <w:r>
        <w:rPr>
          <w:rStyle w:val="C11"/>
          <w:rtl w:val="0"/>
        </w:rPr>
        <w:t>c) Předvést důvod zavádění normy ČSN ISO 12637-1</w:t>
      </w:r>
    </w:p>
    <w:p>
      <w:pPr>
        <w:pStyle w:val="P28"/>
        <w:framePr w:w="3921" w:h="376" w:hRule="exact" w:wrap="none" w:vAnchor="page" w:hAnchor="margin" w:x="6800" w:y="7081"/>
        <w:rPr>
          <w:rStyle w:val="C3"/>
          <w:rtl w:val="0"/>
        </w:rPr>
      </w:pPr>
    </w:p>
    <w:p>
      <w:pPr>
        <w:pStyle w:val="P29"/>
        <w:framePr w:w="3839" w:h="249" w:hRule="exact" w:wrap="none" w:vAnchor="page" w:hAnchor="margin" w:x="6856" w:y="7137"/>
        <w:rPr>
          <w:rStyle w:val="C21"/>
          <w:rtl w:val="0"/>
        </w:rPr>
      </w:pPr>
      <w:r>
        <w:rPr>
          <w:rStyle w:val="C21"/>
          <w:rtl w:val="0"/>
        </w:rPr>
        <w:t>Praktické předvedení a ústní ověření</w:t>
      </w:r>
    </w:p>
    <w:p>
      <w:pPr>
        <w:pStyle w:val="P16"/>
        <w:framePr w:w="6710" w:h="831" w:hRule="exact" w:wrap="none" w:vAnchor="page" w:hAnchor="margin" w:x="45" w:y="7458"/>
        <w:rPr>
          <w:rStyle w:val="C3"/>
          <w:rtl w:val="0"/>
        </w:rPr>
      </w:pPr>
    </w:p>
    <w:p>
      <w:pPr>
        <w:pStyle w:val="P17"/>
        <w:framePr w:w="6658" w:h="704" w:hRule="exact" w:wrap="none" w:vAnchor="page" w:hAnchor="margin" w:x="71" w:y="7514"/>
        <w:rPr>
          <w:rStyle w:val="C13"/>
          <w:rtl w:val="0"/>
        </w:rPr>
      </w:pPr>
      <w:r>
        <w:rPr>
          <w:rStyle w:val="C13"/>
          <w:rtl w:val="0"/>
        </w:rPr>
        <w:t>d) Na zadané zakázce předvést koordinaci zpracování technickoekonomických studií, rozborů a prognóz jakosti v polygrafické výrobě</w:t>
      </w:r>
    </w:p>
    <w:p>
      <w:pPr>
        <w:pStyle w:val="P30"/>
        <w:framePr w:w="3921" w:h="831" w:hRule="exact" w:wrap="none" w:vAnchor="page" w:hAnchor="margin" w:x="6800" w:y="7458"/>
        <w:rPr>
          <w:rStyle w:val="C3"/>
          <w:rtl w:val="0"/>
        </w:rPr>
      </w:pPr>
    </w:p>
    <w:p>
      <w:pPr>
        <w:pStyle w:val="P31"/>
        <w:framePr w:w="3839" w:h="704" w:hRule="exact" w:wrap="none" w:vAnchor="page" w:hAnchor="margin" w:x="6856" w:y="7514"/>
        <w:rPr>
          <w:rStyle w:val="C22"/>
          <w:rtl w:val="0"/>
        </w:rPr>
      </w:pPr>
      <w:r>
        <w:rPr>
          <w:rStyle w:val="C22"/>
          <w:rtl w:val="0"/>
        </w:rPr>
        <w:t>Praktické předvedení a ústní ověření</w:t>
      </w:r>
    </w:p>
    <w:p>
      <w:pPr>
        <w:pStyle w:val="P12"/>
        <w:framePr w:w="6710" w:h="831" w:hRule="exact" w:wrap="none" w:vAnchor="page" w:hAnchor="margin" w:x="45" w:y="8289"/>
        <w:rPr>
          <w:rStyle w:val="C3"/>
          <w:rtl w:val="0"/>
        </w:rPr>
      </w:pPr>
    </w:p>
    <w:p>
      <w:pPr>
        <w:pStyle w:val="P13"/>
        <w:framePr w:w="6658" w:h="704" w:hRule="exact" w:wrap="none" w:vAnchor="page" w:hAnchor="margin" w:x="71" w:y="8345"/>
        <w:rPr>
          <w:rStyle w:val="C11"/>
          <w:rtl w:val="0"/>
        </w:rPr>
      </w:pPr>
      <w:r>
        <w:rPr>
          <w:rStyle w:val="C11"/>
          <w:rtl w:val="0"/>
        </w:rPr>
        <w:t>e) Použít správnou polygrafickou terminologii a v zadaném textu nahradit nesprávné pojmy z oblasti polygrafie, vysvětlit jejich vliv na srozumitelnost a jednoznačnost integrovaného systému řízení kvality</w:t>
      </w:r>
    </w:p>
    <w:p>
      <w:pPr>
        <w:pStyle w:val="P28"/>
        <w:framePr w:w="3921" w:h="831" w:hRule="exact" w:wrap="none" w:vAnchor="page" w:hAnchor="margin" w:x="6800" w:y="8289"/>
        <w:rPr>
          <w:rStyle w:val="C3"/>
          <w:rtl w:val="0"/>
        </w:rPr>
      </w:pPr>
    </w:p>
    <w:p>
      <w:pPr>
        <w:pStyle w:val="P29"/>
        <w:framePr w:w="3839" w:h="704" w:hRule="exact" w:wrap="none" w:vAnchor="page" w:hAnchor="margin" w:x="6856" w:y="8345"/>
        <w:rPr>
          <w:rStyle w:val="C21"/>
          <w:rtl w:val="0"/>
        </w:rPr>
      </w:pPr>
      <w:r>
        <w:rPr>
          <w:rStyle w:val="C21"/>
          <w:rtl w:val="0"/>
        </w:rPr>
        <w:t>Praktické předvedení a ústní ověření</w:t>
      </w:r>
    </w:p>
    <w:p>
      <w:pPr>
        <w:pStyle w:val="P32"/>
        <w:framePr w:w="10710" w:h="248" w:hRule="exact" w:wrap="none" w:vAnchor="page" w:hAnchor="margin" w:x="28" w:y="923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Manažer/manažerka řízení jakosti v polygrafii, 20.10.2026 9:48:09</w:t>
      </w:r>
    </w:p>
    <w:p>
      <w:pPr>
        <w:pStyle w:val="P22"/>
        <w:framePr w:w="2790" w:h="331" w:hRule="exact" w:wrap="none" w:vAnchor="page" w:hAnchor="margin" w:x="7911" w:y="15940"/>
        <w:rPr>
          <w:rStyle w:val="C17"/>
          <w:rtl w:val="0"/>
        </w:rPr>
      </w:pPr>
      <w:r>
        <w:rPr>
          <w:rStyle w:val="C17"/>
          <w:rtl w:val="0"/>
        </w:rPr>
        <w:t>Strana 3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Metodické řízení vstupní kontroly v polygrafické výrobě</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2401" w:hRule="exact" w:wrap="none" w:vAnchor="page" w:hAnchor="margin" w:x="45" w:y="2970"/>
        <w:rPr>
          <w:rStyle w:val="C3"/>
          <w:rtl w:val="0"/>
        </w:rPr>
      </w:pPr>
    </w:p>
    <w:p>
      <w:pPr>
        <w:pStyle w:val="P13"/>
        <w:framePr w:w="6658" w:h="2274" w:hRule="exact" w:wrap="none" w:vAnchor="page" w:hAnchor="margin" w:x="71" w:y="3026"/>
        <w:rPr>
          <w:rStyle w:val="C11"/>
          <w:rtl w:val="0"/>
        </w:rPr>
      </w:pPr>
      <w:r>
        <w:rPr>
          <w:rStyle w:val="C11"/>
          <w:rtl w:val="0"/>
        </w:rPr>
        <w:t>a) Posoudit vliv následujících parametrů kvality v metodice řízení vstupní kontroly:</w:t>
        <w:br w:type="textWrapping"/>
        <w:t>- barevnost potiskovaných materiálů</w:t>
        <w:br w:type="textWrapping"/>
        <w:t>- barevnost procesních barev předepsaných ISO 2846-1</w:t>
        <w:br w:type="textWrapping"/>
        <w:t>- barevnost procesních sekundárních a terciárních barev předepsaných ČSN ISO 12647-2 a 7</w:t>
        <w:br w:type="textWrapping"/>
        <w:t>- barevnost přímých barev předepsaných ČSN ISO 12647-2 a 7</w:t>
        <w:br w:type="textWrapping"/>
        <w:t>- barevnost přímých barev stanovených vzorníkem</w:t>
        <w:br w:type="textWrapping"/>
        <w:t>- barevnost přímých barev stanovených obchodními požadavky na kvalitu tisku</w:t>
      </w:r>
    </w:p>
    <w:p>
      <w:pPr>
        <w:pStyle w:val="P28"/>
        <w:framePr w:w="3921" w:h="2401" w:hRule="exact" w:wrap="none" w:vAnchor="page" w:hAnchor="margin" w:x="6800" w:y="2970"/>
        <w:rPr>
          <w:rStyle w:val="C3"/>
          <w:rtl w:val="0"/>
        </w:rPr>
      </w:pPr>
    </w:p>
    <w:p>
      <w:pPr>
        <w:pStyle w:val="P29"/>
        <w:framePr w:w="3839" w:h="2274" w:hRule="exact" w:wrap="none" w:vAnchor="page" w:hAnchor="margin" w:x="6856" w:y="3026"/>
        <w:rPr>
          <w:rStyle w:val="C21"/>
          <w:rtl w:val="0"/>
        </w:rPr>
      </w:pPr>
      <w:r>
        <w:rPr>
          <w:rStyle w:val="C21"/>
          <w:rtl w:val="0"/>
        </w:rPr>
        <w:t>Praktické předvedení</w:t>
      </w:r>
    </w:p>
    <w:p>
      <w:pPr>
        <w:pStyle w:val="P16"/>
        <w:framePr w:w="6710" w:h="1055" w:hRule="exact" w:wrap="none" w:vAnchor="page" w:hAnchor="margin" w:x="45" w:y="5370"/>
        <w:rPr>
          <w:rStyle w:val="C3"/>
          <w:rtl w:val="0"/>
        </w:rPr>
      </w:pPr>
    </w:p>
    <w:p>
      <w:pPr>
        <w:pStyle w:val="P17"/>
        <w:framePr w:w="6658" w:h="928" w:hRule="exact" w:wrap="none" w:vAnchor="page" w:hAnchor="margin" w:x="71" w:y="5426"/>
        <w:rPr>
          <w:rStyle w:val="C13"/>
          <w:rtl w:val="0"/>
        </w:rPr>
      </w:pPr>
      <w:r>
        <w:rPr>
          <w:rStyle w:val="C13"/>
          <w:rtl w:val="0"/>
        </w:rPr>
        <w:t>b) Vyhodnotit měření vstupních kvalitativních parametrů tiskových dat vůči parametrům stanoveným na základě ČSN ISO 15930-3(X) a ČSN ISO 12647-1, 2 a 7 a vysvětlit souvislost kvalitativních parametrů kontrolního nátisku z tiskových dat vyhovujících ČSN ISO 15930-3(X) s kvalitou tisku</w:t>
      </w:r>
    </w:p>
    <w:p>
      <w:pPr>
        <w:pStyle w:val="P30"/>
        <w:framePr w:w="3921" w:h="1055" w:hRule="exact" w:wrap="none" w:vAnchor="page" w:hAnchor="margin" w:x="6800" w:y="5370"/>
        <w:rPr>
          <w:rStyle w:val="C3"/>
          <w:rtl w:val="0"/>
        </w:rPr>
      </w:pPr>
    </w:p>
    <w:p>
      <w:pPr>
        <w:pStyle w:val="P31"/>
        <w:framePr w:w="3839" w:h="928" w:hRule="exact" w:wrap="none" w:vAnchor="page" w:hAnchor="margin" w:x="6856" w:y="5426"/>
        <w:rPr>
          <w:rStyle w:val="C22"/>
          <w:rtl w:val="0"/>
        </w:rPr>
      </w:pPr>
      <w:r>
        <w:rPr>
          <w:rStyle w:val="C22"/>
          <w:rtl w:val="0"/>
        </w:rPr>
        <w:t>Praktické předvedení a ústní ověření</w:t>
      </w:r>
    </w:p>
    <w:p>
      <w:pPr>
        <w:pStyle w:val="P12"/>
        <w:framePr w:w="6710" w:h="2401" w:hRule="exact" w:wrap="none" w:vAnchor="page" w:hAnchor="margin" w:x="45" w:y="6426"/>
        <w:rPr>
          <w:rStyle w:val="C3"/>
          <w:rtl w:val="0"/>
        </w:rPr>
      </w:pPr>
    </w:p>
    <w:p>
      <w:pPr>
        <w:pStyle w:val="P13"/>
        <w:framePr w:w="6658" w:h="2274" w:hRule="exact" w:wrap="none" w:vAnchor="page" w:hAnchor="margin" w:x="71" w:y="6482"/>
        <w:rPr>
          <w:rStyle w:val="C11"/>
          <w:rtl w:val="0"/>
        </w:rPr>
      </w:pPr>
      <w:r>
        <w:rPr>
          <w:rStyle w:val="C11"/>
          <w:rtl w:val="0"/>
        </w:rPr>
        <w:t>c) Vysvětlit vliv seřízení následujících zařízení a prvků na metodiku řízení vstupní kontroly:</w:t>
        <w:br w:type="textWrapping"/>
        <w:t>- měřicích přístrojů (kolorimetrie, metamerie)</w:t>
        <w:br w:type="textWrapping"/>
        <w:t>- nástrojů (momentové klíče, přípravky, kalibry)</w:t>
        <w:br w:type="textWrapping"/>
        <w:t>- cejchovacích podkladů (karty pro kolorimetry, metamerii)</w:t>
        <w:br w:type="textWrapping"/>
        <w:t>- kontrolních prvků (pro systematické řízení procesu podle PSO)</w:t>
        <w:br w:type="textWrapping"/>
        <w:t>- displejů (pro kontrolní nátisk na displeji podle ČSN ISO 12646)</w:t>
        <w:br w:type="textWrapping"/>
        <w:t>- osvětlení displeje a prostředí (podle ČSN ISO 12646, ISO 3664)</w:t>
        <w:br w:type="textWrapping"/>
        <w:t>- osvětlení náhledového boxu a jeho prostředí (podle ISO 3664)</w:t>
        <w:br w:type="textWrapping"/>
        <w:t>- osvětlení ovládacího pultu (podle ISO 3664 a podkladů PSO)</w:t>
      </w:r>
    </w:p>
    <w:p>
      <w:pPr>
        <w:pStyle w:val="P28"/>
        <w:framePr w:w="3921" w:h="2401" w:hRule="exact" w:wrap="none" w:vAnchor="page" w:hAnchor="margin" w:x="6800" w:y="6426"/>
        <w:rPr>
          <w:rStyle w:val="C3"/>
          <w:rtl w:val="0"/>
        </w:rPr>
      </w:pPr>
    </w:p>
    <w:p>
      <w:pPr>
        <w:pStyle w:val="P29"/>
        <w:framePr w:w="3839" w:h="2274" w:hRule="exact" w:wrap="none" w:vAnchor="page" w:hAnchor="margin" w:x="6856" w:y="6482"/>
        <w:rPr>
          <w:rStyle w:val="C21"/>
          <w:rtl w:val="0"/>
        </w:rPr>
      </w:pPr>
      <w:r>
        <w:rPr>
          <w:rStyle w:val="C21"/>
          <w:rtl w:val="0"/>
        </w:rPr>
        <w:t>Písemné a ústní ověření</w:t>
      </w:r>
    </w:p>
    <w:p>
      <w:pPr>
        <w:pStyle w:val="P16"/>
        <w:framePr w:w="6710" w:h="1055" w:hRule="exact" w:wrap="none" w:vAnchor="page" w:hAnchor="margin" w:x="45" w:y="8826"/>
        <w:rPr>
          <w:rStyle w:val="C3"/>
          <w:rtl w:val="0"/>
        </w:rPr>
      </w:pPr>
    </w:p>
    <w:p>
      <w:pPr>
        <w:pStyle w:val="P17"/>
        <w:framePr w:w="6658" w:h="928" w:hRule="exact" w:wrap="none" w:vAnchor="page" w:hAnchor="margin" w:x="71" w:y="8882"/>
        <w:rPr>
          <w:rStyle w:val="C13"/>
          <w:rtl w:val="0"/>
        </w:rPr>
      </w:pPr>
      <w:r>
        <w:rPr>
          <w:rStyle w:val="C13"/>
          <w:rtl w:val="0"/>
        </w:rPr>
        <w:t>d) Vysvětlit souvislosti výše uvedených kontrol s měřením vstupních kvalitativních parametrů osvětlení ovládacího pultu, displeje (a prostředí displeje) používaného pro porovnávání tisku s nehmotným kontrolním nátiskem na displeji podle ČSN ISO 12646, ISO 3664 a podkladů pro PSO</w:t>
      </w:r>
    </w:p>
    <w:p>
      <w:pPr>
        <w:pStyle w:val="P30"/>
        <w:framePr w:w="3921" w:h="1055" w:hRule="exact" w:wrap="none" w:vAnchor="page" w:hAnchor="margin" w:x="6800" w:y="8826"/>
        <w:rPr>
          <w:rStyle w:val="C3"/>
          <w:rtl w:val="0"/>
        </w:rPr>
      </w:pPr>
    </w:p>
    <w:p>
      <w:pPr>
        <w:pStyle w:val="P31"/>
        <w:framePr w:w="3839" w:h="928" w:hRule="exact" w:wrap="none" w:vAnchor="page" w:hAnchor="margin" w:x="6856" w:y="8882"/>
        <w:rPr>
          <w:rStyle w:val="C22"/>
          <w:rtl w:val="0"/>
        </w:rPr>
      </w:pPr>
      <w:r>
        <w:rPr>
          <w:rStyle w:val="C22"/>
          <w:rtl w:val="0"/>
        </w:rPr>
        <w:t>Písemné a ústní ověření</w:t>
      </w:r>
    </w:p>
    <w:p>
      <w:pPr>
        <w:pStyle w:val="P12"/>
        <w:framePr w:w="6710" w:h="831" w:hRule="exact" w:wrap="none" w:vAnchor="page" w:hAnchor="margin" w:x="45" w:y="9882"/>
        <w:rPr>
          <w:rStyle w:val="C3"/>
          <w:rtl w:val="0"/>
        </w:rPr>
      </w:pPr>
    </w:p>
    <w:p>
      <w:pPr>
        <w:pStyle w:val="P13"/>
        <w:framePr w:w="6658" w:h="704" w:hRule="exact" w:wrap="none" w:vAnchor="page" w:hAnchor="margin" w:x="71" w:y="9938"/>
        <w:rPr>
          <w:rStyle w:val="C11"/>
          <w:rtl w:val="0"/>
        </w:rPr>
      </w:pPr>
      <w:r>
        <w:rPr>
          <w:rStyle w:val="C11"/>
          <w:rtl w:val="0"/>
        </w:rPr>
        <w:t>e) V metodice řízení vstupní kontroly vysvětlit vliv vstupních kvalitativních parametrů nastavení osvitové jednotky a automatu na vyvolávání tiskových desek podle podkladů výrobce, kontrolních prvků a podkladů pro PSO</w:t>
      </w:r>
    </w:p>
    <w:p>
      <w:pPr>
        <w:pStyle w:val="P28"/>
        <w:framePr w:w="3921" w:h="831" w:hRule="exact" w:wrap="none" w:vAnchor="page" w:hAnchor="margin" w:x="6800" w:y="9882"/>
        <w:rPr>
          <w:rStyle w:val="C3"/>
          <w:rtl w:val="0"/>
        </w:rPr>
      </w:pPr>
    </w:p>
    <w:p>
      <w:pPr>
        <w:pStyle w:val="P29"/>
        <w:framePr w:w="3839" w:h="704" w:hRule="exact" w:wrap="none" w:vAnchor="page" w:hAnchor="margin" w:x="6856" w:y="9938"/>
        <w:rPr>
          <w:rStyle w:val="C21"/>
          <w:rtl w:val="0"/>
        </w:rPr>
      </w:pPr>
      <w:r>
        <w:rPr>
          <w:rStyle w:val="C21"/>
          <w:rtl w:val="0"/>
        </w:rPr>
        <w:t>Písemné a ústní ověření</w:t>
      </w:r>
    </w:p>
    <w:p>
      <w:pPr>
        <w:pStyle w:val="P16"/>
        <w:framePr w:w="6710" w:h="831" w:hRule="exact" w:wrap="none" w:vAnchor="page" w:hAnchor="margin" w:x="45" w:y="10713"/>
        <w:rPr>
          <w:rStyle w:val="C3"/>
          <w:rtl w:val="0"/>
        </w:rPr>
      </w:pPr>
    </w:p>
    <w:p>
      <w:pPr>
        <w:pStyle w:val="P17"/>
        <w:framePr w:w="6658" w:h="704" w:hRule="exact" w:wrap="none" w:vAnchor="page" w:hAnchor="margin" w:x="71" w:y="10769"/>
        <w:rPr>
          <w:rStyle w:val="C13"/>
          <w:rtl w:val="0"/>
        </w:rPr>
      </w:pPr>
      <w:r>
        <w:rPr>
          <w:rStyle w:val="C13"/>
          <w:rtl w:val="0"/>
        </w:rPr>
        <w:t>f) Vysvětlit vliv technických parametrů tiskového stroje podle směrnice BVDM (Německý spolek svazu tisku a médií) pro přejímku/kondiční prohlídku aktuálního tiskového stroje na metodiku řízení vstupní kontroly</w:t>
      </w:r>
    </w:p>
    <w:p>
      <w:pPr>
        <w:pStyle w:val="P30"/>
        <w:framePr w:w="3921" w:h="831" w:hRule="exact" w:wrap="none" w:vAnchor="page" w:hAnchor="margin" w:x="6800" w:y="10713"/>
        <w:rPr>
          <w:rStyle w:val="C3"/>
          <w:rtl w:val="0"/>
        </w:rPr>
      </w:pPr>
    </w:p>
    <w:p>
      <w:pPr>
        <w:pStyle w:val="P31"/>
        <w:framePr w:w="3839" w:h="704" w:hRule="exact" w:wrap="none" w:vAnchor="page" w:hAnchor="margin" w:x="6856" w:y="10769"/>
        <w:rPr>
          <w:rStyle w:val="C22"/>
          <w:rtl w:val="0"/>
        </w:rPr>
      </w:pPr>
      <w:r>
        <w:rPr>
          <w:rStyle w:val="C22"/>
          <w:rtl w:val="0"/>
        </w:rPr>
        <w:t>Písemné a ústní ověření</w:t>
      </w:r>
    </w:p>
    <w:p>
      <w:pPr>
        <w:pStyle w:val="P32"/>
        <w:framePr w:w="10710" w:h="248" w:hRule="exact" w:wrap="none" w:vAnchor="page" w:hAnchor="margin" w:x="28" w:y="1165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Manažer/manažerka řízení jakosti v polygrafii, 20.10.2026 9:48:09</w:t>
      </w:r>
    </w:p>
    <w:p>
      <w:pPr>
        <w:pStyle w:val="P22"/>
        <w:framePr w:w="2790" w:h="331" w:hRule="exact" w:wrap="none" w:vAnchor="page" w:hAnchor="margin" w:x="7911" w:y="15940"/>
        <w:rPr>
          <w:rStyle w:val="C17"/>
          <w:rtl w:val="0"/>
        </w:rPr>
      </w:pPr>
      <w:r>
        <w:rPr>
          <w:rStyle w:val="C17"/>
          <w:rtl w:val="0"/>
        </w:rPr>
        <w:t>Strana 4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Metodické řízení mezioperační kontroly v polygrafické výrobě</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a) Posoudit vzorek z mezioperační kontroly při interní tvorbě tiskových dat podle parametrů ČSN ISO 15930-3(X), návodu PDF/X-1a(X) a kontrolních prvků pro osvit tiskových desek a vysvětlit účel této kontroly</w:t>
      </w:r>
    </w:p>
    <w:p>
      <w:pPr>
        <w:pStyle w:val="P28"/>
        <w:framePr w:w="3921" w:h="831" w:hRule="exact" w:wrap="none" w:vAnchor="page" w:hAnchor="margin" w:x="6800" w:y="2970"/>
        <w:rPr>
          <w:rStyle w:val="C3"/>
          <w:rtl w:val="0"/>
        </w:rPr>
      </w:pPr>
    </w:p>
    <w:p>
      <w:pPr>
        <w:pStyle w:val="P29"/>
        <w:framePr w:w="3839" w:h="704" w:hRule="exact" w:wrap="none" w:vAnchor="page" w:hAnchor="margin" w:x="6856" w:y="3026"/>
        <w:rPr>
          <w:rStyle w:val="C21"/>
          <w:rtl w:val="0"/>
        </w:rPr>
      </w:pPr>
      <w:r>
        <w:rPr>
          <w:rStyle w:val="C21"/>
          <w:rtl w:val="0"/>
        </w:rPr>
        <w:t>Praktické předvedení a ústní ověření</w:t>
      </w:r>
    </w:p>
    <w:p>
      <w:pPr>
        <w:pStyle w:val="P16"/>
        <w:framePr w:w="6710" w:h="2401" w:hRule="exact" w:wrap="none" w:vAnchor="page" w:hAnchor="margin" w:x="45" w:y="3801"/>
        <w:rPr>
          <w:rStyle w:val="C3"/>
          <w:rtl w:val="0"/>
        </w:rPr>
      </w:pPr>
    </w:p>
    <w:p>
      <w:pPr>
        <w:pStyle w:val="P17"/>
        <w:framePr w:w="6658" w:h="2274" w:hRule="exact" w:wrap="none" w:vAnchor="page" w:hAnchor="margin" w:x="71" w:y="3857"/>
        <w:rPr>
          <w:rStyle w:val="C13"/>
          <w:rtl w:val="0"/>
        </w:rPr>
      </w:pPr>
      <w:r>
        <w:rPr>
          <w:rStyle w:val="C13"/>
          <w:rtl w:val="0"/>
        </w:rPr>
        <w:t>b) Vysvětlit účel metodicky řízené mezioperační kontroly:</w:t>
        <w:br w:type="textWrapping"/>
        <w:t>- kvality interně vytvořených tiskových dat proti tisku a jejich operativních úprav včetně optimalizací kontrolního nátisku</w:t>
        <w:br w:type="textWrapping"/>
        <w:t>- kvality tiskové formy</w:t>
        <w:br w:type="textWrapping"/>
        <w:t>- parametrů vytištěného digitálního kontrolního nátisku</w:t>
        <w:br w:type="textWrapping"/>
        <w:t>- podmínek pro porovnávání vytištěného digitálního kontrolního nátisku s tiskem</w:t>
        <w:br w:type="textWrapping"/>
        <w:t>- parametrů nehmotného digitálního kontrolního nátisku</w:t>
        <w:br w:type="textWrapping"/>
        <w:t>- podmínek pro porovnávání nehmotného digitálního kontrolního nátisku s tiskem</w:t>
      </w:r>
    </w:p>
    <w:p>
      <w:pPr>
        <w:pStyle w:val="P30"/>
        <w:framePr w:w="3921" w:h="2401" w:hRule="exact" w:wrap="none" w:vAnchor="page" w:hAnchor="margin" w:x="6800" w:y="3801"/>
        <w:rPr>
          <w:rStyle w:val="C3"/>
          <w:rtl w:val="0"/>
        </w:rPr>
      </w:pPr>
    </w:p>
    <w:p>
      <w:pPr>
        <w:pStyle w:val="P31"/>
        <w:framePr w:w="3839" w:h="2274" w:hRule="exact" w:wrap="none" w:vAnchor="page" w:hAnchor="margin" w:x="6856" w:y="3857"/>
        <w:rPr>
          <w:rStyle w:val="C22"/>
          <w:rtl w:val="0"/>
        </w:rPr>
      </w:pPr>
      <w:r>
        <w:rPr>
          <w:rStyle w:val="C22"/>
          <w:rtl w:val="0"/>
        </w:rPr>
        <w:t>Písemné a ústní ověření</w:t>
      </w:r>
    </w:p>
    <w:p>
      <w:pPr>
        <w:pStyle w:val="P12"/>
        <w:framePr w:w="6710" w:h="831" w:hRule="exact" w:wrap="none" w:vAnchor="page" w:hAnchor="margin" w:x="45" w:y="6201"/>
        <w:rPr>
          <w:rStyle w:val="C3"/>
          <w:rtl w:val="0"/>
        </w:rPr>
      </w:pPr>
    </w:p>
    <w:p>
      <w:pPr>
        <w:pStyle w:val="P13"/>
        <w:framePr w:w="6658" w:h="704" w:hRule="exact" w:wrap="none" w:vAnchor="page" w:hAnchor="margin" w:x="71" w:y="6257"/>
        <w:rPr>
          <w:rStyle w:val="C11"/>
          <w:rtl w:val="0"/>
        </w:rPr>
      </w:pPr>
      <w:r>
        <w:rPr>
          <w:rStyle w:val="C11"/>
          <w:rtl w:val="0"/>
        </w:rPr>
        <w:t>c) Vysvětlit účel mezioperační kontroly parametrů osvitové jednotky a automatu na vyvolávání tiskových desek podle podkladů výrobce, kontrolních prvků a podkladů pro PSO</w:t>
      </w:r>
    </w:p>
    <w:p>
      <w:pPr>
        <w:pStyle w:val="P28"/>
        <w:framePr w:w="3921" w:h="831" w:hRule="exact" w:wrap="none" w:vAnchor="page" w:hAnchor="margin" w:x="6800" w:y="6201"/>
        <w:rPr>
          <w:rStyle w:val="C3"/>
          <w:rtl w:val="0"/>
        </w:rPr>
      </w:pPr>
    </w:p>
    <w:p>
      <w:pPr>
        <w:pStyle w:val="P29"/>
        <w:framePr w:w="3839" w:h="704" w:hRule="exact" w:wrap="none" w:vAnchor="page" w:hAnchor="margin" w:x="6856" w:y="6257"/>
        <w:rPr>
          <w:rStyle w:val="C21"/>
          <w:rtl w:val="0"/>
        </w:rPr>
      </w:pPr>
      <w:r>
        <w:rPr>
          <w:rStyle w:val="C21"/>
          <w:rtl w:val="0"/>
        </w:rPr>
        <w:t>Písemné a ústní ověření</w:t>
      </w:r>
    </w:p>
    <w:p>
      <w:pPr>
        <w:pStyle w:val="P16"/>
        <w:framePr w:w="6710" w:h="3522" w:hRule="exact" w:wrap="none" w:vAnchor="page" w:hAnchor="margin" w:x="45" w:y="7033"/>
        <w:rPr>
          <w:rStyle w:val="C3"/>
          <w:rtl w:val="0"/>
        </w:rPr>
      </w:pPr>
    </w:p>
    <w:p>
      <w:pPr>
        <w:pStyle w:val="P17"/>
        <w:framePr w:w="6658" w:h="3395" w:hRule="exact" w:wrap="none" w:vAnchor="page" w:hAnchor="margin" w:x="71" w:y="7089"/>
        <w:rPr>
          <w:rStyle w:val="C13"/>
          <w:rtl w:val="0"/>
        </w:rPr>
      </w:pPr>
      <w:r>
        <w:rPr>
          <w:rStyle w:val="C13"/>
          <w:rtl w:val="0"/>
        </w:rPr>
        <w:t>d) Zhodnotit mezioperační kontrolu:</w:t>
        <w:br w:type="textWrapping"/>
        <w:t>- potiskovaných materiálů</w:t>
        <w:br w:type="textWrapping"/>
        <w:t>- procesních, sekundárních a terciárních tiskových barev</w:t>
        <w:br w:type="textWrapping"/>
        <w:t>- rámcových políček barevného rozsahu (pokud jsou k dispozici)</w:t>
        <w:br w:type="textWrapping"/>
        <w:t>- přímých barev tvořených soutiskem</w:t>
        <w:br w:type="textWrapping"/>
        <w:t>- přímých barev podle parametrů vzorníku</w:t>
        <w:br w:type="textWrapping"/>
        <w:t>- přímých barev na základě obchodního požadavku</w:t>
        <w:br w:type="textWrapping"/>
        <w:t>- nárůstů tónových hodnot jednotlivých procesních barev</w:t>
        <w:br w:type="textWrapping"/>
        <w:t>- rozsahu rozbarvení středních tónů pestrých procesních barev</w:t>
        <w:br w:type="textWrapping"/>
        <w:t>- soutisku</w:t>
        <w:br w:type="textWrapping"/>
        <w:t>- reprodukovatelného tónového rozsahu</w:t>
        <w:br w:type="textWrapping"/>
        <w:t>vůči parametrům předepsaným:</w:t>
        <w:br w:type="textWrapping"/>
        <w:t>- ČSN ISO 12647-2 Tisk ofsetem</w:t>
        <w:br w:type="textWrapping"/>
        <w:t>- ČSN ISO 12647-7 Digitální tisk</w:t>
        <w:br w:type="textWrapping"/>
        <w:t>a součtu tónových hodnot podle PDF/X-1a a PSO</w:t>
      </w:r>
    </w:p>
    <w:p>
      <w:pPr>
        <w:pStyle w:val="P30"/>
        <w:framePr w:w="3921" w:h="3522" w:hRule="exact" w:wrap="none" w:vAnchor="page" w:hAnchor="margin" w:x="6800" w:y="7033"/>
        <w:rPr>
          <w:rStyle w:val="C3"/>
          <w:rtl w:val="0"/>
        </w:rPr>
      </w:pPr>
    </w:p>
    <w:p>
      <w:pPr>
        <w:pStyle w:val="P31"/>
        <w:framePr w:w="3839" w:h="3395" w:hRule="exact" w:wrap="none" w:vAnchor="page" w:hAnchor="margin" w:x="6856" w:y="7089"/>
        <w:rPr>
          <w:rStyle w:val="C22"/>
          <w:rtl w:val="0"/>
        </w:rPr>
      </w:pPr>
      <w:r>
        <w:rPr>
          <w:rStyle w:val="C22"/>
          <w:rtl w:val="0"/>
        </w:rPr>
        <w:t>Praktické předvedení</w:t>
      </w:r>
    </w:p>
    <w:p>
      <w:pPr>
        <w:pStyle w:val="P32"/>
        <w:framePr w:w="10710" w:h="248" w:hRule="exact" w:wrap="none" w:vAnchor="page" w:hAnchor="margin" w:x="28" w:y="10668"/>
        <w:rPr>
          <w:rStyle w:val="C23"/>
          <w:rtl w:val="0"/>
        </w:rPr>
      </w:pPr>
      <w:r>
        <w:rPr>
          <w:rStyle w:val="C23"/>
          <w:rtl w:val="0"/>
        </w:rPr>
        <w:t>Je třeba splnit všechna kritéria.</w:t>
      </w:r>
    </w:p>
    <w:p>
      <w:pPr>
        <w:pStyle w:val="P23"/>
        <w:framePr w:w="10710" w:h="340" w:hRule="exact" w:wrap="none" w:vAnchor="page" w:hAnchor="margin" w:x="28" w:y="11103"/>
        <w:rPr>
          <w:rStyle w:val="C18"/>
          <w:rtl w:val="0"/>
        </w:rPr>
      </w:pPr>
      <w:r>
        <w:rPr>
          <w:rStyle w:val="C18"/>
          <w:rtl w:val="0"/>
        </w:rPr>
        <w:t>Metodické řízení výstupní kontroly v polygrafické výrobě</w:t>
      </w:r>
    </w:p>
    <w:p>
      <w:pPr>
        <w:pStyle w:val="P24"/>
        <w:framePr w:w="6713" w:h="376" w:hRule="exact" w:wrap="none" w:vAnchor="page" w:hAnchor="margin" w:x="45" w:y="11543"/>
        <w:rPr>
          <w:rStyle w:val="C3"/>
          <w:rtl w:val="0"/>
        </w:rPr>
      </w:pPr>
    </w:p>
    <w:p>
      <w:pPr>
        <w:pStyle w:val="P25"/>
        <w:framePr w:w="6661" w:h="249" w:hRule="exact" w:wrap="none" w:vAnchor="page" w:hAnchor="margin" w:x="71" w:y="11614"/>
        <w:rPr>
          <w:rStyle w:val="C19"/>
          <w:rtl w:val="0"/>
        </w:rPr>
      </w:pPr>
      <w:r>
        <w:rPr>
          <w:rStyle w:val="C19"/>
          <w:rtl w:val="0"/>
        </w:rPr>
        <w:t>Kritéria hodnocení</w:t>
      </w:r>
    </w:p>
    <w:p>
      <w:pPr>
        <w:pStyle w:val="P26"/>
        <w:framePr w:w="3918" w:h="376" w:hRule="exact" w:wrap="none" w:vAnchor="page" w:hAnchor="margin" w:x="6803" w:y="11543"/>
        <w:rPr>
          <w:rStyle w:val="C3"/>
          <w:rtl w:val="0"/>
        </w:rPr>
      </w:pPr>
    </w:p>
    <w:p>
      <w:pPr>
        <w:pStyle w:val="P27"/>
        <w:framePr w:w="3836" w:h="249" w:hRule="exact" w:wrap="none" w:vAnchor="page" w:hAnchor="margin" w:x="6859" w:y="11614"/>
        <w:rPr>
          <w:rStyle w:val="C20"/>
          <w:rtl w:val="0"/>
        </w:rPr>
      </w:pPr>
      <w:r>
        <w:rPr>
          <w:rStyle w:val="C20"/>
          <w:rtl w:val="0"/>
        </w:rPr>
        <w:t>Způsoby ověření</w:t>
      </w:r>
    </w:p>
    <w:p>
      <w:pPr>
        <w:pStyle w:val="P12"/>
        <w:framePr w:w="6710" w:h="2176" w:hRule="exact" w:wrap="none" w:vAnchor="page" w:hAnchor="margin" w:x="45" w:y="11919"/>
        <w:rPr>
          <w:rStyle w:val="C3"/>
          <w:rtl w:val="0"/>
        </w:rPr>
      </w:pPr>
    </w:p>
    <w:p>
      <w:pPr>
        <w:pStyle w:val="P13"/>
        <w:framePr w:w="6658" w:h="2049" w:hRule="exact" w:wrap="none" w:vAnchor="page" w:hAnchor="margin" w:x="71" w:y="11975"/>
        <w:rPr>
          <w:rStyle w:val="C11"/>
          <w:rtl w:val="0"/>
        </w:rPr>
      </w:pPr>
      <w:r>
        <w:rPr>
          <w:rStyle w:val="C11"/>
          <w:rtl w:val="0"/>
        </w:rPr>
        <w:t xml:space="preserve">a) Vysvětlit systematičnost řízení výstupní kontroly v systému PSO zaměřenou na výstupní parametry kvality podle normy: </w:t>
        <w:tab/>
        <w:br w:type="textWrapping"/>
        <w:t>- ČSN ISO 12647-2 Tisk ofsetem (Archový a akcidenční ofsetový tisk)</w:t>
        <w:br w:type="textWrapping"/>
        <w:t>a v případě specializace alternativně pro normy:</w:t>
        <w:br w:type="textWrapping"/>
        <w:t>- ČSN ISO 12647-3 Ofsetový novinový tisk</w:t>
        <w:br w:type="textWrapping"/>
        <w:t>- ČSN ISO 12647-7 Digitální tisk</w:t>
        <w:br w:type="textWrapping"/>
        <w:t>- ČSN ISO 12647-6 Flexotisk</w:t>
        <w:br w:type="textWrapping"/>
        <w:t>- ISO 12647-4 Hlubotisk</w:t>
        <w:br w:type="textWrapping"/>
        <w:t>- ISO 12647-5 Sítotisk</w:t>
      </w:r>
    </w:p>
    <w:p>
      <w:pPr>
        <w:pStyle w:val="P28"/>
        <w:framePr w:w="3921" w:h="2176" w:hRule="exact" w:wrap="none" w:vAnchor="page" w:hAnchor="margin" w:x="6800" w:y="11919"/>
        <w:rPr>
          <w:rStyle w:val="C3"/>
          <w:rtl w:val="0"/>
        </w:rPr>
      </w:pPr>
    </w:p>
    <w:p>
      <w:pPr>
        <w:pStyle w:val="P29"/>
        <w:framePr w:w="3839" w:h="2049" w:hRule="exact" w:wrap="none" w:vAnchor="page" w:hAnchor="margin" w:x="6856" w:y="11975"/>
        <w:rPr>
          <w:rStyle w:val="C21"/>
          <w:rtl w:val="0"/>
        </w:rPr>
      </w:pPr>
      <w:r>
        <w:rPr>
          <w:rStyle w:val="C21"/>
          <w:rtl w:val="0"/>
        </w:rPr>
        <w:t>Písemné a ústní ověření</w:t>
      </w:r>
    </w:p>
    <w:p>
      <w:pPr>
        <w:pStyle w:val="P16"/>
        <w:framePr w:w="6710" w:h="831" w:hRule="exact" w:wrap="none" w:vAnchor="page" w:hAnchor="margin" w:x="45" w:y="14095"/>
        <w:rPr>
          <w:rStyle w:val="C3"/>
          <w:rtl w:val="0"/>
        </w:rPr>
      </w:pPr>
    </w:p>
    <w:p>
      <w:pPr>
        <w:pStyle w:val="P17"/>
        <w:framePr w:w="6658" w:h="704" w:hRule="exact" w:wrap="none" w:vAnchor="page" w:hAnchor="margin" w:x="71" w:y="14151"/>
        <w:rPr>
          <w:rStyle w:val="C13"/>
          <w:rtl w:val="0"/>
        </w:rPr>
      </w:pPr>
      <w:r>
        <w:rPr>
          <w:rStyle w:val="C13"/>
          <w:rtl w:val="0"/>
        </w:rPr>
        <w:t xml:space="preserve">b) Posoudit důležitost úkonů pro zjišťování příčin snížené kvality polygrafických výrobků a realizaci opatření vedoucích k dosažení žádoucí kvality tisku při fungování systému </w:t>
        <w:tab/>
        <w:t>řízení jakosti podle PSO</w:t>
      </w:r>
    </w:p>
    <w:p>
      <w:pPr>
        <w:pStyle w:val="P30"/>
        <w:framePr w:w="3921" w:h="831" w:hRule="exact" w:wrap="none" w:vAnchor="page" w:hAnchor="margin" w:x="6800" w:y="14095"/>
        <w:rPr>
          <w:rStyle w:val="C3"/>
          <w:rtl w:val="0"/>
        </w:rPr>
      </w:pPr>
    </w:p>
    <w:p>
      <w:pPr>
        <w:pStyle w:val="P31"/>
        <w:framePr w:w="3839" w:h="704" w:hRule="exact" w:wrap="none" w:vAnchor="page" w:hAnchor="margin" w:x="6856" w:y="14151"/>
        <w:rPr>
          <w:rStyle w:val="C22"/>
          <w:rtl w:val="0"/>
        </w:rPr>
      </w:pPr>
      <w:r>
        <w:rPr>
          <w:rStyle w:val="C22"/>
          <w:rtl w:val="0"/>
        </w:rPr>
        <w:t>Praktické předvedení</w:t>
      </w:r>
    </w:p>
    <w:p>
      <w:pPr>
        <w:pStyle w:val="P12"/>
        <w:framePr w:w="6710" w:h="607" w:hRule="exact" w:wrap="none" w:vAnchor="page" w:hAnchor="margin" w:x="45" w:y="14926"/>
        <w:rPr>
          <w:rStyle w:val="C3"/>
          <w:rtl w:val="0"/>
        </w:rPr>
      </w:pPr>
    </w:p>
    <w:p>
      <w:pPr>
        <w:pStyle w:val="P13"/>
        <w:framePr w:w="6658" w:h="480" w:hRule="exact" w:wrap="none" w:vAnchor="page" w:hAnchor="margin" w:x="71" w:y="14982"/>
        <w:rPr>
          <w:rStyle w:val="C11"/>
          <w:rtl w:val="0"/>
        </w:rPr>
      </w:pPr>
      <w:r>
        <w:rPr>
          <w:rStyle w:val="C11"/>
          <w:rtl w:val="0"/>
        </w:rPr>
        <w:t>c) Posoudit vybraný vzorek tisku, určit, zda vyhovuje předpisům PSO, vysvětlit důvody případných nedostatků a navrhnout způsoby nápravy</w:t>
      </w:r>
    </w:p>
    <w:p>
      <w:pPr>
        <w:pStyle w:val="P28"/>
        <w:framePr w:w="3921" w:h="607" w:hRule="exact" w:wrap="none" w:vAnchor="page" w:hAnchor="margin" w:x="6800" w:y="14926"/>
        <w:rPr>
          <w:rStyle w:val="C3"/>
          <w:rtl w:val="0"/>
        </w:rPr>
      </w:pPr>
    </w:p>
    <w:p>
      <w:pPr>
        <w:pStyle w:val="P29"/>
        <w:framePr w:w="3839" w:h="480" w:hRule="exact" w:wrap="none" w:vAnchor="page" w:hAnchor="margin" w:x="6856" w:y="14982"/>
        <w:rPr>
          <w:rStyle w:val="C21"/>
          <w:rtl w:val="0"/>
        </w:rPr>
      </w:pPr>
      <w:r>
        <w:rPr>
          <w:rStyle w:val="C21"/>
          <w:rtl w:val="0"/>
        </w:rPr>
        <w:t>Praktické předvedení a ústní ověření</w:t>
      </w:r>
    </w:p>
    <w:p>
      <w:pPr>
        <w:pStyle w:val="P32"/>
        <w:framePr w:w="10710" w:h="248" w:hRule="exact" w:wrap="none" w:vAnchor="page" w:hAnchor="margin" w:x="28" w:y="1564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Manažer/manažerka řízení jakosti v polygrafii, 20.10.2026 9:48:09</w:t>
      </w:r>
    </w:p>
    <w:p>
      <w:pPr>
        <w:pStyle w:val="P22"/>
        <w:framePr w:w="2790" w:h="331" w:hRule="exact" w:wrap="none" w:vAnchor="page" w:hAnchor="margin" w:x="7911" w:y="15940"/>
        <w:rPr>
          <w:rStyle w:val="C17"/>
          <w:rtl w:val="0"/>
        </w:rPr>
      </w:pPr>
      <w:r>
        <w:rPr>
          <w:rStyle w:val="C17"/>
          <w:rtl w:val="0"/>
        </w:rPr>
        <w:t>Strana 5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Metodické řízení normalizace, metrologie a zkušebnictví v polygrafické výrobě</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Posoudit důležitost metodicky řízené normalizace a zkušebnictví v polygrafické výrobě pro integrovaný systém řízení jakosti PSO</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Posoudit vliv kvality parametrů kondice tiskového stroje na kvalitu tisku při provozování integrovaného systému řízení jakosti na příkladu dublování tisku</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w:t>
      </w:r>
    </w:p>
    <w:p>
      <w:pPr>
        <w:pStyle w:val="P12"/>
        <w:framePr w:w="6710" w:h="1055" w:hRule="exact" w:wrap="none" w:vAnchor="page" w:hAnchor="margin" w:x="45" w:y="4183"/>
        <w:rPr>
          <w:rStyle w:val="C3"/>
          <w:rtl w:val="0"/>
        </w:rPr>
      </w:pPr>
    </w:p>
    <w:p>
      <w:pPr>
        <w:pStyle w:val="P13"/>
        <w:framePr w:w="6658" w:h="928" w:hRule="exact" w:wrap="none" w:vAnchor="page" w:hAnchor="margin" w:x="71" w:y="4239"/>
        <w:rPr>
          <w:rStyle w:val="C11"/>
          <w:rtl w:val="0"/>
        </w:rPr>
      </w:pPr>
      <w:r>
        <w:rPr>
          <w:rStyle w:val="C11"/>
          <w:rtl w:val="0"/>
        </w:rPr>
        <w:t>c) Stanovit alternativy normalizace tiskových dat podle ČSN ISO 15930-3(X) a směrnic PDF/X-ready v závislosti na různých druzích a objemech produkce a vysvětlit vliv těchto alternativ na provozování integrovaného systému řízení jakosti</w:t>
      </w:r>
    </w:p>
    <w:p>
      <w:pPr>
        <w:pStyle w:val="P28"/>
        <w:framePr w:w="3921" w:h="1055" w:hRule="exact" w:wrap="none" w:vAnchor="page" w:hAnchor="margin" w:x="6800" w:y="4183"/>
        <w:rPr>
          <w:rStyle w:val="C3"/>
          <w:rtl w:val="0"/>
        </w:rPr>
      </w:pPr>
    </w:p>
    <w:p>
      <w:pPr>
        <w:pStyle w:val="P29"/>
        <w:framePr w:w="3839" w:h="928" w:hRule="exact" w:wrap="none" w:vAnchor="page" w:hAnchor="margin" w:x="6856" w:y="4239"/>
        <w:rPr>
          <w:rStyle w:val="C21"/>
          <w:rtl w:val="0"/>
        </w:rPr>
      </w:pPr>
      <w:r>
        <w:rPr>
          <w:rStyle w:val="C21"/>
          <w:rtl w:val="0"/>
        </w:rPr>
        <w:t>Praktické předvedení a ústní ověření</w:t>
      </w:r>
    </w:p>
    <w:p>
      <w:pPr>
        <w:pStyle w:val="P16"/>
        <w:framePr w:w="6710" w:h="1728" w:hRule="exact" w:wrap="none" w:vAnchor="page" w:hAnchor="margin" w:x="45" w:y="5239"/>
        <w:rPr>
          <w:rStyle w:val="C3"/>
          <w:rtl w:val="0"/>
        </w:rPr>
      </w:pPr>
    </w:p>
    <w:p>
      <w:pPr>
        <w:pStyle w:val="P17"/>
        <w:framePr w:w="6658" w:h="1601" w:hRule="exact" w:wrap="none" w:vAnchor="page" w:hAnchor="margin" w:x="71" w:y="5295"/>
        <w:rPr>
          <w:rStyle w:val="C13"/>
          <w:rtl w:val="0"/>
        </w:rPr>
      </w:pPr>
      <w:r>
        <w:rPr>
          <w:rStyle w:val="C13"/>
          <w:rtl w:val="0"/>
        </w:rPr>
        <w:t>d) Na zadané zakázce uvést příklad dodržování normalizace:</w:t>
        <w:br w:type="textWrapping"/>
        <w:t>- displejů podle ČSN ISO 12646</w:t>
        <w:br w:type="textWrapping"/>
        <w:t>- ofsetového tisku podle ČSN ISO 12647-2</w:t>
        <w:br w:type="textWrapping"/>
        <w:t>- digitálního tisku podle normy ČSN ISO 12647-7</w:t>
        <w:br w:type="textWrapping"/>
        <w:t>- pro další tiskové techniky</w:t>
        <w:br w:type="textWrapping"/>
        <w:t>a uvést vliv jednoho volně zvoleného parametru na provozování integrovaného systému řízení jakosti</w:t>
      </w:r>
    </w:p>
    <w:p>
      <w:pPr>
        <w:pStyle w:val="P30"/>
        <w:framePr w:w="3921" w:h="1728" w:hRule="exact" w:wrap="none" w:vAnchor="page" w:hAnchor="margin" w:x="6800" w:y="5239"/>
        <w:rPr>
          <w:rStyle w:val="C3"/>
          <w:rtl w:val="0"/>
        </w:rPr>
      </w:pPr>
    </w:p>
    <w:p>
      <w:pPr>
        <w:pStyle w:val="P31"/>
        <w:framePr w:w="3839" w:h="1601" w:hRule="exact" w:wrap="none" w:vAnchor="page" w:hAnchor="margin" w:x="6856" w:y="5295"/>
        <w:rPr>
          <w:rStyle w:val="C22"/>
          <w:rtl w:val="0"/>
        </w:rPr>
      </w:pPr>
      <w:r>
        <w:rPr>
          <w:rStyle w:val="C22"/>
          <w:rtl w:val="0"/>
        </w:rPr>
        <w:t>Praktické předvedení</w:t>
      </w:r>
    </w:p>
    <w:p>
      <w:pPr>
        <w:pStyle w:val="P12"/>
        <w:framePr w:w="6710" w:h="1055" w:hRule="exact" w:wrap="none" w:vAnchor="page" w:hAnchor="margin" w:x="45" w:y="6967"/>
        <w:rPr>
          <w:rStyle w:val="C3"/>
          <w:rtl w:val="0"/>
        </w:rPr>
      </w:pPr>
    </w:p>
    <w:p>
      <w:pPr>
        <w:pStyle w:val="P13"/>
        <w:framePr w:w="6658" w:h="928" w:hRule="exact" w:wrap="none" w:vAnchor="page" w:hAnchor="margin" w:x="71" w:y="7023"/>
        <w:rPr>
          <w:rStyle w:val="C11"/>
          <w:rtl w:val="0"/>
        </w:rPr>
      </w:pPr>
      <w:r>
        <w:rPr>
          <w:rStyle w:val="C11"/>
          <w:rtl w:val="0"/>
        </w:rPr>
        <w:t>e) Předvést vliv dodržování metrologických předpisů podle ČSN ISO 9000 a ISO 3664 na dodržování parametrů kontrolovaných podle systému PSO na příkladu denního osvětlení ovládacího pultu tiskového stroje a vysvětlit vliv tohoto parametru při provozování integrovaného systému řízení jakosti</w:t>
      </w:r>
    </w:p>
    <w:p>
      <w:pPr>
        <w:pStyle w:val="P28"/>
        <w:framePr w:w="3921" w:h="1055" w:hRule="exact" w:wrap="none" w:vAnchor="page" w:hAnchor="margin" w:x="6800" w:y="6967"/>
        <w:rPr>
          <w:rStyle w:val="C3"/>
          <w:rtl w:val="0"/>
        </w:rPr>
      </w:pPr>
    </w:p>
    <w:p>
      <w:pPr>
        <w:pStyle w:val="P29"/>
        <w:framePr w:w="3839" w:h="928" w:hRule="exact" w:wrap="none" w:vAnchor="page" w:hAnchor="margin" w:x="6856" w:y="7023"/>
        <w:rPr>
          <w:rStyle w:val="C21"/>
          <w:rtl w:val="0"/>
        </w:rPr>
      </w:pPr>
      <w:r>
        <w:rPr>
          <w:rStyle w:val="C21"/>
          <w:rtl w:val="0"/>
        </w:rPr>
        <w:t>Praktické předvedení a ústní ověření</w:t>
      </w:r>
    </w:p>
    <w:p>
      <w:pPr>
        <w:pStyle w:val="P32"/>
        <w:framePr w:w="10710" w:h="248" w:hRule="exact" w:wrap="none" w:vAnchor="page" w:hAnchor="margin" w:x="28" w:y="8135"/>
        <w:rPr>
          <w:rStyle w:val="C23"/>
          <w:rtl w:val="0"/>
        </w:rPr>
      </w:pPr>
      <w:r>
        <w:rPr>
          <w:rStyle w:val="C23"/>
          <w:rtl w:val="0"/>
        </w:rPr>
        <w:t>Je třeba splnit všechna kritéria.</w:t>
      </w:r>
    </w:p>
    <w:p>
      <w:pPr>
        <w:pStyle w:val="P23"/>
        <w:framePr w:w="10710" w:h="340" w:hRule="exact" w:wrap="none" w:vAnchor="page" w:hAnchor="margin" w:x="28" w:y="8571"/>
        <w:rPr>
          <w:rStyle w:val="C18"/>
          <w:rtl w:val="0"/>
        </w:rPr>
      </w:pPr>
      <w:r>
        <w:rPr>
          <w:rStyle w:val="C18"/>
          <w:rtl w:val="0"/>
        </w:rPr>
        <w:t>Stanovování způsobů hodnocení a třídění jakosti a přejímacích podmínek v polygrafické výrobě</w:t>
      </w:r>
    </w:p>
    <w:p>
      <w:pPr>
        <w:pStyle w:val="P24"/>
        <w:framePr w:w="6713" w:h="376" w:hRule="exact" w:wrap="none" w:vAnchor="page" w:hAnchor="margin" w:x="45" w:y="9010"/>
        <w:rPr>
          <w:rStyle w:val="C3"/>
          <w:rtl w:val="0"/>
        </w:rPr>
      </w:pPr>
    </w:p>
    <w:p>
      <w:pPr>
        <w:pStyle w:val="P25"/>
        <w:framePr w:w="6661" w:h="249" w:hRule="exact" w:wrap="none" w:vAnchor="page" w:hAnchor="margin" w:x="71" w:y="9081"/>
        <w:rPr>
          <w:rStyle w:val="C19"/>
          <w:rtl w:val="0"/>
        </w:rPr>
      </w:pPr>
      <w:r>
        <w:rPr>
          <w:rStyle w:val="C19"/>
          <w:rtl w:val="0"/>
        </w:rPr>
        <w:t>Kritéria hodnocení</w:t>
      </w:r>
    </w:p>
    <w:p>
      <w:pPr>
        <w:pStyle w:val="P26"/>
        <w:framePr w:w="3918" w:h="376" w:hRule="exact" w:wrap="none" w:vAnchor="page" w:hAnchor="margin" w:x="6803" w:y="9010"/>
        <w:rPr>
          <w:rStyle w:val="C3"/>
          <w:rtl w:val="0"/>
        </w:rPr>
      </w:pPr>
    </w:p>
    <w:p>
      <w:pPr>
        <w:pStyle w:val="P27"/>
        <w:framePr w:w="3836" w:h="249" w:hRule="exact" w:wrap="none" w:vAnchor="page" w:hAnchor="margin" w:x="6859" w:y="9081"/>
        <w:rPr>
          <w:rStyle w:val="C20"/>
          <w:rtl w:val="0"/>
        </w:rPr>
      </w:pPr>
      <w:r>
        <w:rPr>
          <w:rStyle w:val="C20"/>
          <w:rtl w:val="0"/>
        </w:rPr>
        <w:t>Způsoby ověření</w:t>
      </w:r>
    </w:p>
    <w:p>
      <w:pPr>
        <w:pStyle w:val="P12"/>
        <w:framePr w:w="6710" w:h="607" w:hRule="exact" w:wrap="none" w:vAnchor="page" w:hAnchor="margin" w:x="45" w:y="9387"/>
        <w:rPr>
          <w:rStyle w:val="C3"/>
          <w:rtl w:val="0"/>
        </w:rPr>
      </w:pPr>
    </w:p>
    <w:p>
      <w:pPr>
        <w:pStyle w:val="P13"/>
        <w:framePr w:w="6658" w:h="480" w:hRule="exact" w:wrap="none" w:vAnchor="page" w:hAnchor="margin" w:x="71" w:y="9443"/>
        <w:rPr>
          <w:rStyle w:val="C11"/>
          <w:rtl w:val="0"/>
        </w:rPr>
      </w:pPr>
      <w:r>
        <w:rPr>
          <w:rStyle w:val="C11"/>
          <w:rtl w:val="0"/>
        </w:rPr>
        <w:t>a) Na zadané zakázce stanovit způsoby hodnocení a třídění jakosti a přejímacích podmínek v polygrafické výrobě</w:t>
      </w:r>
    </w:p>
    <w:p>
      <w:pPr>
        <w:pStyle w:val="P28"/>
        <w:framePr w:w="3921" w:h="607" w:hRule="exact" w:wrap="none" w:vAnchor="page" w:hAnchor="margin" w:x="6800" w:y="9387"/>
        <w:rPr>
          <w:rStyle w:val="C3"/>
          <w:rtl w:val="0"/>
        </w:rPr>
      </w:pPr>
    </w:p>
    <w:p>
      <w:pPr>
        <w:pStyle w:val="P29"/>
        <w:framePr w:w="3839" w:h="480" w:hRule="exact" w:wrap="none" w:vAnchor="page" w:hAnchor="margin" w:x="6856" w:y="9443"/>
        <w:rPr>
          <w:rStyle w:val="C21"/>
          <w:rtl w:val="0"/>
        </w:rPr>
      </w:pPr>
      <w:r>
        <w:rPr>
          <w:rStyle w:val="C21"/>
          <w:rtl w:val="0"/>
        </w:rPr>
        <w:t>Praktické předvedení</w:t>
      </w:r>
    </w:p>
    <w:p>
      <w:pPr>
        <w:pStyle w:val="P16"/>
        <w:framePr w:w="6710" w:h="831" w:hRule="exact" w:wrap="none" w:vAnchor="page" w:hAnchor="margin" w:x="45" w:y="9993"/>
        <w:rPr>
          <w:rStyle w:val="C3"/>
          <w:rtl w:val="0"/>
        </w:rPr>
      </w:pPr>
    </w:p>
    <w:p>
      <w:pPr>
        <w:pStyle w:val="P17"/>
        <w:framePr w:w="6658" w:h="704" w:hRule="exact" w:wrap="none" w:vAnchor="page" w:hAnchor="margin" w:x="71" w:y="10049"/>
        <w:rPr>
          <w:rStyle w:val="C13"/>
          <w:rtl w:val="0"/>
        </w:rPr>
      </w:pPr>
      <w:r>
        <w:rPr>
          <w:rStyle w:val="C13"/>
          <w:rtl w:val="0"/>
        </w:rPr>
        <w:t>b) Vysvětlit, proč je pro hodnocení a třídění jakosti a stanovování přejímacích podmínek v polygrafické výrobě důležité stanovení standardní požadované kvality tiskových dat</w:t>
      </w:r>
    </w:p>
    <w:p>
      <w:pPr>
        <w:pStyle w:val="P30"/>
        <w:framePr w:w="3921" w:h="831" w:hRule="exact" w:wrap="none" w:vAnchor="page" w:hAnchor="margin" w:x="6800" w:y="9993"/>
        <w:rPr>
          <w:rStyle w:val="C3"/>
          <w:rtl w:val="0"/>
        </w:rPr>
      </w:pPr>
    </w:p>
    <w:p>
      <w:pPr>
        <w:pStyle w:val="P31"/>
        <w:framePr w:w="3839" w:h="704" w:hRule="exact" w:wrap="none" w:vAnchor="page" w:hAnchor="margin" w:x="6856" w:y="10049"/>
        <w:rPr>
          <w:rStyle w:val="C22"/>
          <w:rtl w:val="0"/>
        </w:rPr>
      </w:pPr>
      <w:r>
        <w:rPr>
          <w:rStyle w:val="C22"/>
          <w:rtl w:val="0"/>
        </w:rPr>
        <w:t>Písemné a ústní ověření</w:t>
      </w:r>
    </w:p>
    <w:p>
      <w:pPr>
        <w:pStyle w:val="P12"/>
        <w:framePr w:w="6710" w:h="831" w:hRule="exact" w:wrap="none" w:vAnchor="page" w:hAnchor="margin" w:x="45" w:y="10824"/>
        <w:rPr>
          <w:rStyle w:val="C3"/>
          <w:rtl w:val="0"/>
        </w:rPr>
      </w:pPr>
    </w:p>
    <w:p>
      <w:pPr>
        <w:pStyle w:val="P13"/>
        <w:framePr w:w="6658" w:h="704" w:hRule="exact" w:wrap="none" w:vAnchor="page" w:hAnchor="margin" w:x="71" w:y="10880"/>
        <w:rPr>
          <w:rStyle w:val="C11"/>
          <w:rtl w:val="0"/>
        </w:rPr>
      </w:pPr>
      <w:r>
        <w:rPr>
          <w:rStyle w:val="C11"/>
          <w:rtl w:val="0"/>
        </w:rPr>
        <w:t>c) Vysvětlit, proč je pro hodnocení a třídění jakosti a stanovování přejímacích podmínek v polygrafické výrobě důležité stanovení standardní požadované kvality kontrolního nátisku</w:t>
      </w:r>
    </w:p>
    <w:p>
      <w:pPr>
        <w:pStyle w:val="P28"/>
        <w:framePr w:w="3921" w:h="831" w:hRule="exact" w:wrap="none" w:vAnchor="page" w:hAnchor="margin" w:x="6800" w:y="10824"/>
        <w:rPr>
          <w:rStyle w:val="C3"/>
          <w:rtl w:val="0"/>
        </w:rPr>
      </w:pPr>
    </w:p>
    <w:p>
      <w:pPr>
        <w:pStyle w:val="P29"/>
        <w:framePr w:w="3839" w:h="704" w:hRule="exact" w:wrap="none" w:vAnchor="page" w:hAnchor="margin" w:x="6856" w:y="10880"/>
        <w:rPr>
          <w:rStyle w:val="C21"/>
          <w:rtl w:val="0"/>
        </w:rPr>
      </w:pPr>
      <w:r>
        <w:rPr>
          <w:rStyle w:val="C21"/>
          <w:rtl w:val="0"/>
        </w:rPr>
        <w:t>Písemné a ústní ověření</w:t>
      </w:r>
    </w:p>
    <w:p>
      <w:pPr>
        <w:pStyle w:val="P16"/>
        <w:framePr w:w="6710" w:h="831" w:hRule="exact" w:wrap="none" w:vAnchor="page" w:hAnchor="margin" w:x="45" w:y="11656"/>
        <w:rPr>
          <w:rStyle w:val="C3"/>
          <w:rtl w:val="0"/>
        </w:rPr>
      </w:pPr>
    </w:p>
    <w:p>
      <w:pPr>
        <w:pStyle w:val="P17"/>
        <w:framePr w:w="6658" w:h="704" w:hRule="exact" w:wrap="none" w:vAnchor="page" w:hAnchor="margin" w:x="71" w:y="11712"/>
        <w:rPr>
          <w:rStyle w:val="C13"/>
          <w:rtl w:val="0"/>
        </w:rPr>
      </w:pPr>
      <w:r>
        <w:rPr>
          <w:rStyle w:val="C13"/>
          <w:rtl w:val="0"/>
        </w:rPr>
        <w:t>d) Vysvětlit, proč je pro hodnocení a třídění jakosti a stanovování přejímacích podmínek v polygrafické výrobě důležité stanovení standardní požadované kvality nehmotného kontrolního nátisku na displeji</w:t>
      </w:r>
    </w:p>
    <w:p>
      <w:pPr>
        <w:pStyle w:val="P30"/>
        <w:framePr w:w="3921" w:h="831" w:hRule="exact" w:wrap="none" w:vAnchor="page" w:hAnchor="margin" w:x="6800" w:y="11656"/>
        <w:rPr>
          <w:rStyle w:val="C3"/>
          <w:rtl w:val="0"/>
        </w:rPr>
      </w:pPr>
    </w:p>
    <w:p>
      <w:pPr>
        <w:pStyle w:val="P31"/>
        <w:framePr w:w="3839" w:h="704" w:hRule="exact" w:wrap="none" w:vAnchor="page" w:hAnchor="margin" w:x="6856" w:y="11712"/>
        <w:rPr>
          <w:rStyle w:val="C22"/>
          <w:rtl w:val="0"/>
        </w:rPr>
      </w:pPr>
      <w:r>
        <w:rPr>
          <w:rStyle w:val="C22"/>
          <w:rtl w:val="0"/>
        </w:rPr>
        <w:t>Písemné a ústní ověření</w:t>
      </w:r>
    </w:p>
    <w:p>
      <w:pPr>
        <w:pStyle w:val="P12"/>
        <w:framePr w:w="6710" w:h="831" w:hRule="exact" w:wrap="none" w:vAnchor="page" w:hAnchor="margin" w:x="45" w:y="12487"/>
        <w:rPr>
          <w:rStyle w:val="C3"/>
          <w:rtl w:val="0"/>
        </w:rPr>
      </w:pPr>
    </w:p>
    <w:p>
      <w:pPr>
        <w:pStyle w:val="P13"/>
        <w:framePr w:w="6658" w:h="704" w:hRule="exact" w:wrap="none" w:vAnchor="page" w:hAnchor="margin" w:x="71" w:y="12543"/>
        <w:rPr>
          <w:rStyle w:val="C11"/>
          <w:rtl w:val="0"/>
        </w:rPr>
      </w:pPr>
      <w:r>
        <w:rPr>
          <w:rStyle w:val="C11"/>
          <w:rtl w:val="0"/>
        </w:rPr>
        <w:t>e) Vysvětlit, proč je pro hodnocení a třídění jakosti a stanovování přejímacích podmínek v polygrafické výrobě důležité stanovení standardní požadované kvality tisku</w:t>
      </w:r>
    </w:p>
    <w:p>
      <w:pPr>
        <w:pStyle w:val="P28"/>
        <w:framePr w:w="3921" w:h="831" w:hRule="exact" w:wrap="none" w:vAnchor="page" w:hAnchor="margin" w:x="6800" w:y="12487"/>
        <w:rPr>
          <w:rStyle w:val="C3"/>
          <w:rtl w:val="0"/>
        </w:rPr>
      </w:pPr>
    </w:p>
    <w:p>
      <w:pPr>
        <w:pStyle w:val="P29"/>
        <w:framePr w:w="3839" w:h="704" w:hRule="exact" w:wrap="none" w:vAnchor="page" w:hAnchor="margin" w:x="6856" w:y="12543"/>
        <w:rPr>
          <w:rStyle w:val="C21"/>
          <w:rtl w:val="0"/>
        </w:rPr>
      </w:pPr>
      <w:r>
        <w:rPr>
          <w:rStyle w:val="C21"/>
          <w:rtl w:val="0"/>
        </w:rPr>
        <w:t>Písemné a ústní ověření</w:t>
      </w:r>
    </w:p>
    <w:p>
      <w:pPr>
        <w:pStyle w:val="P16"/>
        <w:framePr w:w="6710" w:h="831" w:hRule="exact" w:wrap="none" w:vAnchor="page" w:hAnchor="margin" w:x="45" w:y="13318"/>
        <w:rPr>
          <w:rStyle w:val="C3"/>
          <w:rtl w:val="0"/>
        </w:rPr>
      </w:pPr>
    </w:p>
    <w:p>
      <w:pPr>
        <w:pStyle w:val="P17"/>
        <w:framePr w:w="6658" w:h="704" w:hRule="exact" w:wrap="none" w:vAnchor="page" w:hAnchor="margin" w:x="71" w:y="13374"/>
        <w:rPr>
          <w:rStyle w:val="C13"/>
          <w:rtl w:val="0"/>
        </w:rPr>
      </w:pPr>
      <w:r>
        <w:rPr>
          <w:rStyle w:val="C13"/>
          <w:rtl w:val="0"/>
        </w:rPr>
        <w:t>f) Vysvětlit, proč je pro hodnocení a třídění jakosti a stanovování přejímacích podmínek v polygrafické výrobě důležité stanovení standardní požadované kvality dokončovacího zpracování</w:t>
      </w:r>
    </w:p>
    <w:p>
      <w:pPr>
        <w:pStyle w:val="P30"/>
        <w:framePr w:w="3921" w:h="831" w:hRule="exact" w:wrap="none" w:vAnchor="page" w:hAnchor="margin" w:x="6800" w:y="13318"/>
        <w:rPr>
          <w:rStyle w:val="C3"/>
          <w:rtl w:val="0"/>
        </w:rPr>
      </w:pPr>
    </w:p>
    <w:p>
      <w:pPr>
        <w:pStyle w:val="P31"/>
        <w:framePr w:w="3839" w:h="704" w:hRule="exact" w:wrap="none" w:vAnchor="page" w:hAnchor="margin" w:x="6856" w:y="13374"/>
        <w:rPr>
          <w:rStyle w:val="C22"/>
          <w:rtl w:val="0"/>
        </w:rPr>
      </w:pPr>
      <w:r>
        <w:rPr>
          <w:rStyle w:val="C22"/>
          <w:rtl w:val="0"/>
        </w:rPr>
        <w:t>Písemné a ústní ověření</w:t>
      </w:r>
    </w:p>
    <w:p>
      <w:pPr>
        <w:pStyle w:val="P32"/>
        <w:framePr w:w="10710" w:h="248" w:hRule="exact" w:wrap="none" w:vAnchor="page" w:hAnchor="margin" w:x="28" w:y="1426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Manažer/manažerka řízení jakosti v polygrafii, 20.10.2026 9:48:09</w:t>
      </w:r>
    </w:p>
    <w:p>
      <w:pPr>
        <w:pStyle w:val="P22"/>
        <w:framePr w:w="2790" w:h="331" w:hRule="exact" w:wrap="none" w:vAnchor="page" w:hAnchor="margin" w:x="7911" w:y="15940"/>
        <w:rPr>
          <w:rStyle w:val="C17"/>
          <w:rtl w:val="0"/>
        </w:rPr>
      </w:pPr>
      <w:r>
        <w:rPr>
          <w:rStyle w:val="C17"/>
          <w:rtl w:val="0"/>
        </w:rPr>
        <w:t>Strana 6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Začleňování integrovaného systému řízení jakosti podle PSO do řízení výrobního procesu a technologických postupů včetně technického zajištění podmínek</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607" w:hRule="exact" w:wrap="none" w:vAnchor="page" w:hAnchor="margin" w:x="45" w:y="3177"/>
        <w:rPr>
          <w:rStyle w:val="C3"/>
          <w:rtl w:val="0"/>
        </w:rPr>
      </w:pPr>
    </w:p>
    <w:p>
      <w:pPr>
        <w:pStyle w:val="P13"/>
        <w:framePr w:w="6658" w:h="480" w:hRule="exact" w:wrap="none" w:vAnchor="page" w:hAnchor="margin" w:x="71" w:y="3233"/>
        <w:rPr>
          <w:rStyle w:val="C11"/>
          <w:rtl w:val="0"/>
        </w:rPr>
      </w:pPr>
      <w:r>
        <w:rPr>
          <w:rStyle w:val="C11"/>
          <w:rtl w:val="0"/>
        </w:rPr>
        <w:t>a) Na zadané zakázce předvést a vysvětlit způsob začlenění integrovaného systému řízení jakosti podle PSO do systému řízení výrobního procesu</w:t>
      </w:r>
    </w:p>
    <w:p>
      <w:pPr>
        <w:pStyle w:val="P28"/>
        <w:framePr w:w="3921" w:h="607" w:hRule="exact" w:wrap="none" w:vAnchor="page" w:hAnchor="margin" w:x="6800" w:y="3177"/>
        <w:rPr>
          <w:rStyle w:val="C3"/>
          <w:rtl w:val="0"/>
        </w:rPr>
      </w:pPr>
    </w:p>
    <w:p>
      <w:pPr>
        <w:pStyle w:val="P29"/>
        <w:framePr w:w="3839" w:h="480" w:hRule="exact" w:wrap="none" w:vAnchor="page" w:hAnchor="margin" w:x="6856" w:y="3233"/>
        <w:rPr>
          <w:rStyle w:val="C21"/>
          <w:rtl w:val="0"/>
        </w:rPr>
      </w:pPr>
      <w:r>
        <w:rPr>
          <w:rStyle w:val="C21"/>
          <w:rtl w:val="0"/>
        </w:rPr>
        <w:t>Praktické předvedení a ústní ověření</w:t>
      </w:r>
    </w:p>
    <w:p>
      <w:pPr>
        <w:pStyle w:val="P16"/>
        <w:framePr w:w="6710" w:h="831" w:hRule="exact" w:wrap="none" w:vAnchor="page" w:hAnchor="margin" w:x="45" w:y="3784"/>
        <w:rPr>
          <w:rStyle w:val="C3"/>
          <w:rtl w:val="0"/>
        </w:rPr>
      </w:pPr>
    </w:p>
    <w:p>
      <w:pPr>
        <w:pStyle w:val="P17"/>
        <w:framePr w:w="6658" w:h="704" w:hRule="exact" w:wrap="none" w:vAnchor="page" w:hAnchor="margin" w:x="71" w:y="3840"/>
        <w:rPr>
          <w:rStyle w:val="C13"/>
          <w:rtl w:val="0"/>
        </w:rPr>
      </w:pPr>
      <w:r>
        <w:rPr>
          <w:rStyle w:val="C13"/>
          <w:rtl w:val="0"/>
        </w:rPr>
        <w:t>b) Vysvětlit vliv začlenění integrovaného systému řízení jakosti podle PSO na tvorbu technologických postupů a souvislost tvorby těchto postupů s řízením výroby</w:t>
      </w:r>
    </w:p>
    <w:p>
      <w:pPr>
        <w:pStyle w:val="P30"/>
        <w:framePr w:w="3921" w:h="831" w:hRule="exact" w:wrap="none" w:vAnchor="page" w:hAnchor="margin" w:x="6800" w:y="3784"/>
        <w:rPr>
          <w:rStyle w:val="C3"/>
          <w:rtl w:val="0"/>
        </w:rPr>
      </w:pPr>
    </w:p>
    <w:p>
      <w:pPr>
        <w:pStyle w:val="P31"/>
        <w:framePr w:w="3839" w:h="704" w:hRule="exact" w:wrap="none" w:vAnchor="page" w:hAnchor="margin" w:x="6856" w:y="3840"/>
        <w:rPr>
          <w:rStyle w:val="C22"/>
          <w:rtl w:val="0"/>
        </w:rPr>
      </w:pPr>
      <w:r>
        <w:rPr>
          <w:rStyle w:val="C22"/>
          <w:rtl w:val="0"/>
        </w:rPr>
        <w:t>Písemné a ústní ověření</w:t>
      </w:r>
    </w:p>
    <w:p>
      <w:pPr>
        <w:pStyle w:val="P12"/>
        <w:framePr w:w="6710" w:h="831" w:hRule="exact" w:wrap="none" w:vAnchor="page" w:hAnchor="margin" w:x="45" w:y="4615"/>
        <w:rPr>
          <w:rStyle w:val="C3"/>
          <w:rtl w:val="0"/>
        </w:rPr>
      </w:pPr>
    </w:p>
    <w:p>
      <w:pPr>
        <w:pStyle w:val="P13"/>
        <w:framePr w:w="6658" w:h="704" w:hRule="exact" w:wrap="none" w:vAnchor="page" w:hAnchor="margin" w:x="71" w:y="4671"/>
        <w:rPr>
          <w:rStyle w:val="C11"/>
          <w:rtl w:val="0"/>
        </w:rPr>
      </w:pPr>
      <w:r>
        <w:rPr>
          <w:rStyle w:val="C11"/>
          <w:rtl w:val="0"/>
        </w:rPr>
        <w:t>c) Vysvětlit souvislost úrovně technického zabezpečení integrovaného systému řízení jakosti podle PSO s kvalitou tvorby technologických postupů a systémem řízení výroby</w:t>
      </w:r>
    </w:p>
    <w:p>
      <w:pPr>
        <w:pStyle w:val="P28"/>
        <w:framePr w:w="3921" w:h="831" w:hRule="exact" w:wrap="none" w:vAnchor="page" w:hAnchor="margin" w:x="6800" w:y="4615"/>
        <w:rPr>
          <w:rStyle w:val="C3"/>
          <w:rtl w:val="0"/>
        </w:rPr>
      </w:pPr>
    </w:p>
    <w:p>
      <w:pPr>
        <w:pStyle w:val="P29"/>
        <w:framePr w:w="3839" w:h="704" w:hRule="exact" w:wrap="none" w:vAnchor="page" w:hAnchor="margin" w:x="6856" w:y="4671"/>
        <w:rPr>
          <w:rStyle w:val="C21"/>
          <w:rtl w:val="0"/>
        </w:rPr>
      </w:pPr>
      <w:r>
        <w:rPr>
          <w:rStyle w:val="C21"/>
          <w:rtl w:val="0"/>
        </w:rPr>
        <w:t>Písemné a ústní ověření</w:t>
      </w:r>
    </w:p>
    <w:p>
      <w:pPr>
        <w:pStyle w:val="P16"/>
        <w:framePr w:w="6710" w:h="1055" w:hRule="exact" w:wrap="none" w:vAnchor="page" w:hAnchor="margin" w:x="45" w:y="5446"/>
        <w:rPr>
          <w:rStyle w:val="C3"/>
          <w:rtl w:val="0"/>
        </w:rPr>
      </w:pPr>
    </w:p>
    <w:p>
      <w:pPr>
        <w:pStyle w:val="P17"/>
        <w:framePr w:w="6658" w:h="928" w:hRule="exact" w:wrap="none" w:vAnchor="page" w:hAnchor="margin" w:x="71" w:y="5502"/>
        <w:rPr>
          <w:rStyle w:val="C13"/>
          <w:rtl w:val="0"/>
        </w:rPr>
      </w:pPr>
      <w:r>
        <w:rPr>
          <w:rStyle w:val="C13"/>
          <w:rtl w:val="0"/>
        </w:rPr>
        <w:t>d) Navrhnout úkony vedoucí k tomu, aby všichni pracovníci výrobního procesu byli připraveni k provozování integrovaného systému řízení jakosti v závislosti na organizační struktuře firmy, na aktuálních podmínkách jejího hardwarového a softwarového vybavení a na zaměření firemní činnosti</w:t>
      </w:r>
    </w:p>
    <w:p>
      <w:pPr>
        <w:pStyle w:val="P30"/>
        <w:framePr w:w="3921" w:h="1055" w:hRule="exact" w:wrap="none" w:vAnchor="page" w:hAnchor="margin" w:x="6800" w:y="5446"/>
        <w:rPr>
          <w:rStyle w:val="C3"/>
          <w:rtl w:val="0"/>
        </w:rPr>
      </w:pPr>
    </w:p>
    <w:p>
      <w:pPr>
        <w:pStyle w:val="P31"/>
        <w:framePr w:w="3839" w:h="928" w:hRule="exact" w:wrap="none" w:vAnchor="page" w:hAnchor="margin" w:x="6856" w:y="5502"/>
        <w:rPr>
          <w:rStyle w:val="C22"/>
          <w:rtl w:val="0"/>
        </w:rPr>
      </w:pPr>
      <w:r>
        <w:rPr>
          <w:rStyle w:val="C22"/>
          <w:rtl w:val="0"/>
        </w:rPr>
        <w:t>Praktické předvedení</w:t>
      </w:r>
    </w:p>
    <w:p>
      <w:pPr>
        <w:pStyle w:val="P32"/>
        <w:framePr w:w="10710" w:h="248" w:hRule="exact" w:wrap="none" w:vAnchor="page" w:hAnchor="margin" w:x="28" w:y="661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Manažer/manažerka řízení jakosti v polygrafii, 20.10.2026 9:48:09</w:t>
      </w:r>
    </w:p>
    <w:p>
      <w:pPr>
        <w:pStyle w:val="P22"/>
        <w:framePr w:w="2790" w:h="331" w:hRule="exact" w:wrap="none" w:vAnchor="page" w:hAnchor="margin" w:x="7911" w:y="15940"/>
        <w:rPr>
          <w:rStyle w:val="C17"/>
          <w:rtl w:val="0"/>
        </w:rPr>
      </w:pPr>
      <w:r>
        <w:rPr>
          <w:rStyle w:val="C17"/>
          <w:rtl w:val="0"/>
        </w:rPr>
        <w:t>Strana 7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054"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1237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1237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37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autorizovaná osoba vyhotoví a uchazeč podepíše písemný záznam. </w:t>
      </w:r>
    </w:p>
    <w:p>
      <w:pPr>
        <w:keepNext w:val="0"/>
        <w:keepLines w:val="0"/>
        <w:framePr w:w="10766" w:h="1237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37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1237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37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vykonávání pracovních činností této profesní kvalifikace je vyžadována a prokazuje se lékařským potvrzením (odkaz na povolání v NSP - https://nsp.cz/jednotka-prace/polygraficky-inzenyr-prac#zdravotni-zpusobilost).</w:t>
      </w:r>
    </w:p>
    <w:p>
      <w:pPr>
        <w:keepNext w:val="0"/>
        <w:keepLines w:val="0"/>
        <w:framePr w:w="10766" w:h="1237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37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Uchazeč nesmí pouze trpět poruchami vidění (barvocitu), protože součástí jeho práce je i vizuální posuzování a porovnávání tisků. </w:t>
      </w:r>
    </w:p>
    <w:p>
      <w:pPr>
        <w:keepNext w:val="0"/>
        <w:keepLines w:val="0"/>
        <w:framePr w:w="10766" w:h="1237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37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Zkratka PSO (ProzessStandardOffset) znamená "standardizaci ofsetových tiskových procesů" (zkráceně "standardizaci ofsetu"). Je to systém nasazení příslušných polygrafických ISO norem do praxe.</w:t>
      </w:r>
    </w:p>
    <w:p>
      <w:pPr>
        <w:keepNext w:val="0"/>
        <w:keepLines w:val="0"/>
        <w:framePr w:w="10766" w:h="1237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37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Uchazeči bude u zkoušky autorizovanou osobou zadána zakázka pro prověření kvality:</w:t>
      </w:r>
    </w:p>
    <w:p>
      <w:pPr>
        <w:keepNext w:val="0"/>
        <w:keepLines w:val="0"/>
        <w:framePr w:w="10766" w:h="1237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 tiskových dat</w:t>
      </w:r>
    </w:p>
    <w:p>
      <w:pPr>
        <w:keepNext w:val="0"/>
        <w:keepLines w:val="0"/>
        <w:framePr w:w="10766" w:h="1237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 kontrolního nátisku</w:t>
      </w:r>
    </w:p>
    <w:p>
      <w:pPr>
        <w:keepNext w:val="0"/>
        <w:keepLines w:val="0"/>
        <w:framePr w:w="10766" w:h="1237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 vytištěného archu</w:t>
      </w:r>
    </w:p>
    <w:p>
      <w:pPr>
        <w:keepNext w:val="0"/>
        <w:keepLines w:val="0"/>
        <w:framePr w:w="10766" w:h="1237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 dále na přizpůsobení technologického procesu výroby zjištěným výsledkům.</w:t>
      </w:r>
    </w:p>
    <w:p>
      <w:pPr>
        <w:keepNext w:val="0"/>
        <w:keepLines w:val="0"/>
        <w:framePr w:w="10766" w:h="1237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37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Stanovené kompetence je v rámci systémového řízení kvality tisku ofsetem nutné prověřovat podle aktuálně platných norem:</w:t>
      </w:r>
    </w:p>
    <w:p>
      <w:pPr>
        <w:keepNext w:val="0"/>
        <w:keepLines w:val="1"/>
        <w:framePr w:w="10766" w:h="12374"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ISO 9000 Systémy managementu kvality - Organizace a dokumenty</w:t>
      </w:r>
    </w:p>
    <w:p>
      <w:pPr>
        <w:keepNext w:val="0"/>
        <w:keepLines w:val="1"/>
        <w:framePr w:w="10766" w:h="12374"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ISO 15930-3(X) Přejímka a zpracování tiskových dat</w:t>
      </w:r>
    </w:p>
    <w:p>
      <w:pPr>
        <w:keepNext w:val="0"/>
        <w:keepLines w:val="1"/>
        <w:framePr w:w="10766" w:h="12374"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ISO 12646 Displeje pro barevný kontrolní nátisk</w:t>
      </w:r>
    </w:p>
    <w:p>
      <w:pPr>
        <w:keepNext w:val="0"/>
        <w:keepLines w:val="1"/>
        <w:framePr w:w="10766" w:h="12374"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ISO 3664 Osvětlení pro vizuální posuzování barevnosti</w:t>
      </w:r>
    </w:p>
    <w:p>
      <w:pPr>
        <w:keepNext w:val="0"/>
        <w:keepLines w:val="1"/>
        <w:framePr w:w="10766" w:h="12374"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ISO 12 647-1 Výroba tiskové formy</w:t>
      </w:r>
    </w:p>
    <w:p>
      <w:pPr>
        <w:keepNext w:val="0"/>
        <w:keepLines w:val="1"/>
        <w:framePr w:w="10766" w:h="12374"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ISO 12 647-2 Tisk ofsetem</w:t>
      </w:r>
    </w:p>
    <w:p>
      <w:pPr>
        <w:keepNext w:val="0"/>
        <w:keepLines w:val="1"/>
        <w:framePr w:w="10766" w:h="12374"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ISO 12 647-7 Digitální kontrolní nátisk</w:t>
      </w:r>
    </w:p>
    <w:p>
      <w:pPr>
        <w:keepNext w:val="0"/>
        <w:keepLines w:val="1"/>
        <w:framePr w:w="10766" w:h="12374"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Směrnice PDF/X-ready Aplikace souborů ve formátu PDF v předtiskové přípravě</w:t>
      </w:r>
    </w:p>
    <w:p>
      <w:pPr>
        <w:keepNext w:val="0"/>
        <w:keepLines w:val="0"/>
        <w:framePr w:w="10766" w:h="1237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 případně některé další normy jako ISO 15076 Správa barev a další aktualizované normy.</w:t>
      </w:r>
    </w:p>
    <w:p>
      <w:pPr>
        <w:keepNext w:val="0"/>
        <w:keepLines w:val="0"/>
        <w:framePr w:w="10766" w:h="1237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37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se skládá z písemné části, ústní části a praktické části. </w:t>
      </w:r>
    </w:p>
    <w:p>
      <w:pPr>
        <w:keepNext w:val="0"/>
        <w:keepLines w:val="0"/>
        <w:framePr w:w="10766" w:h="1237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37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Nejdříve probíhá písemná část zkoušky. Při písemné zkoušce uchazeč vypracovává stručné odpovědi k jednotlivým otázkám zadaným podle kritérií hodnocení jednotlivých kompetencí. </w:t>
      </w:r>
    </w:p>
    <w:p>
      <w:pPr>
        <w:keepNext w:val="0"/>
        <w:keepLines w:val="0"/>
        <w:framePr w:w="10766" w:h="1237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37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 průběhu zkoušky smí uchazeč používat pouze psací potřeby a pomůcky stanovené autorizovanou osobou.</w:t>
      </w:r>
    </w:p>
    <w:p>
      <w:pPr>
        <w:keepNext w:val="0"/>
        <w:keepLines w:val="0"/>
        <w:framePr w:w="10766" w:h="1237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 ukončení písemné zkoušky probíhá ústní zkouška a praktická zkouška. Při ústní zkoušce se zejména ověřují ta kritéria hodnocení, kde v písemné části zkoušky uchazeč neodpověděl jednoznačně nebo úplně nebo u kterých je žádoucí podrobnější vysvětlení. V rámci praktické zkoušky jsou ověřována na konkrétní zakázce kritéria určená k praktickému ověření.</w:t>
      </w:r>
    </w:p>
    <w:p>
      <w:pPr>
        <w:pStyle w:val="P21"/>
        <w:framePr w:w="7654" w:h="331" w:hRule="exact" w:wrap="none" w:vAnchor="page" w:hAnchor="margin" w:x="28" w:y="15940"/>
        <w:rPr>
          <w:rStyle w:val="C16"/>
          <w:rtl w:val="0"/>
        </w:rPr>
      </w:pPr>
      <w:r>
        <w:rPr>
          <w:rStyle w:val="C16"/>
          <w:rtl w:val="0"/>
        </w:rPr>
        <w:t>Manažer/manažerka řízení jakosti v polygrafii, 20.10.2026 9:48:09</w:t>
      </w:r>
    </w:p>
    <w:p>
      <w:pPr>
        <w:pStyle w:val="P22"/>
        <w:framePr w:w="2790" w:h="331" w:hRule="exact" w:wrap="none" w:vAnchor="page" w:hAnchor="margin" w:x="7911" w:y="15940"/>
        <w:rPr>
          <w:rStyle w:val="C17"/>
          <w:rtl w:val="0"/>
        </w:rPr>
      </w:pPr>
      <w:r>
        <w:rPr>
          <w:rStyle w:val="C17"/>
          <w:rtl w:val="0"/>
        </w:rPr>
        <w:t>Strana 8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837"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Výsledné hodnocení</w:t>
      </w:r>
    </w:p>
    <w:p>
      <w:pPr>
        <w:keepNext w:val="0"/>
        <w:keepLines w:val="0"/>
        <w:framePr w:w="10766" w:h="149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4218"/>
        <w:rPr>
          <w:rStyle w:val="C3"/>
          <w:rtl w:val="0"/>
        </w:rPr>
      </w:pPr>
    </w:p>
    <w:p>
      <w:pPr>
        <w:pStyle w:val="P35"/>
        <w:framePr w:w="10710" w:h="340" w:hRule="exact" w:wrap="none" w:vAnchor="page" w:hAnchor="margin" w:x="28" w:y="4218"/>
        <w:rPr>
          <w:rStyle w:val="C25"/>
          <w:rtl w:val="0"/>
        </w:rPr>
      </w:pPr>
      <w:r>
        <w:rPr>
          <w:rStyle w:val="C25"/>
          <w:rtl w:val="0"/>
        </w:rPr>
        <w:t>Počet zkoušejících</w:t>
      </w:r>
    </w:p>
    <w:p>
      <w:pPr>
        <w:keepNext w:val="0"/>
        <w:keepLines w:val="0"/>
        <w:framePr w:w="10766" w:h="1036" w:hRule="exact" w:wrap="none" w:vAnchor="page" w:hAnchor="margin" w:x="0" w:y="455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33"/>
        <w:framePr w:w="10766" w:h="6696" w:hRule="exact" w:wrap="none" w:vAnchor="page" w:hAnchor="margin" w:x="0" w:y="5822"/>
        <w:rPr>
          <w:rStyle w:val="C3"/>
          <w:rtl w:val="0"/>
        </w:rPr>
      </w:pPr>
    </w:p>
    <w:p>
      <w:pPr>
        <w:pStyle w:val="P35"/>
        <w:framePr w:w="10710" w:h="547" w:hRule="exact" w:wrap="none" w:vAnchor="page" w:hAnchor="margin" w:x="28" w:y="5822"/>
        <w:rPr>
          <w:rStyle w:val="C25"/>
          <w:rtl w:val="0"/>
        </w:rPr>
      </w:pPr>
      <w:r>
        <w:rPr>
          <w:rStyle w:val="C25"/>
          <w:rtl w:val="0"/>
        </w:rPr>
        <w:t>Požadavky na odbornou způsobilost autorizované osoby, resp. autorizovaného zástupce autorizované osoby</w:t>
      </w:r>
    </w:p>
    <w:p>
      <w:pPr>
        <w:keepNext w:val="0"/>
        <w:keepLines w:val="0"/>
        <w:framePr w:w="10766" w:h="6148"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tyto požadavky:</w:t>
      </w:r>
    </w:p>
    <w:p>
      <w:pPr>
        <w:keepNext w:val="0"/>
        <w:keepLines w:val="0"/>
        <w:framePr w:w="10766" w:h="6148"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6148" w:hRule="exact" w:wrap="none" w:vAnchor="page" w:hAnchor="margin" w:x="0" w:y="6369"/>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ve studijním programu Polygrafie nebo ve studijním programu, jehož součástí je výuka polygrafie, a alespoň 5 let odborné praxe v tiskových technikách ofset nebo flexotisk nebo hlubotisk nebo v oblasti produkce digitálním tiskem nebo ve funkci učitele odborných předmětů v oblasti polygrafie nebo ve znalecké činnosti pro oblast polygrafie.</w:t>
      </w:r>
    </w:p>
    <w:p>
      <w:pPr>
        <w:keepNext w:val="0"/>
        <w:keepLines w:val="0"/>
        <w:framePr w:w="10766" w:h="6148"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48"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6148"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6148"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48"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6148"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48"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Manažer/manažerka řízení jakosti v polygrafii, 20.10.2026 9:48:09</w:t>
      </w:r>
    </w:p>
    <w:p>
      <w:pPr>
        <w:pStyle w:val="P22"/>
        <w:framePr w:w="2790" w:h="331" w:hRule="exact" w:wrap="none" w:vAnchor="page" w:hAnchor="margin" w:x="7911" w:y="15940"/>
        <w:rPr>
          <w:rStyle w:val="C17"/>
          <w:rtl w:val="0"/>
        </w:rPr>
      </w:pPr>
      <w:r>
        <w:rPr>
          <w:rStyle w:val="C17"/>
          <w:rtl w:val="0"/>
        </w:rPr>
        <w:t>Strana 9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9" name="Picture 19"/>
            <a:graphic xmlns:a="http://schemas.openxmlformats.org/drawingml/2006/main">
              <a:graphicData uri="http://schemas.openxmlformats.org/drawingml/2006/picture">
                <pic:pic xmlns:pic="http://schemas.openxmlformats.org/drawingml/2006/picture">
                  <pic:nvPicPr>
                    <pic:cNvPr id="19" name="Picture 1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0" name="Picture 20"/>
            <a:graphic xmlns:a="http://schemas.openxmlformats.org/drawingml/2006/main">
              <a:graphicData uri="http://schemas.openxmlformats.org/drawingml/2006/picture">
                <pic:pic xmlns:pic="http://schemas.openxmlformats.org/drawingml/2006/picture">
                  <pic:nvPicPr>
                    <pic:cNvPr id="20" name="Picture 2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948"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460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řádný výkon zkoušky je třeba mít k dispozici:</w:t>
      </w:r>
    </w:p>
    <w:p>
      <w:pPr>
        <w:keepNext w:val="0"/>
        <w:keepLines w:val="1"/>
        <w:framePr w:w="10766" w:h="460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prostory s technickým vybavením a sociálním zařízením vyhovujícím hygienickým standardům pro výukové prostory</w:t>
      </w:r>
    </w:p>
    <w:p>
      <w:pPr>
        <w:keepNext w:val="0"/>
        <w:keepLines w:val="1"/>
        <w:framePr w:w="10766" w:h="460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všechny aktuálně platné normy ISO uváděné výše, v elektronické nebo tištěné podobě, určené pro standardizaci zájemcem požadované tiskové technologie (pro ofset ČSN ISO 15930-3(X), ČSN ISO 12646, ČSN ISO 12647-1, ČSN ISO 12647-2, ČSN ISO 12647-7, ISO 3664) </w:t>
      </w:r>
    </w:p>
    <w:p>
      <w:pPr>
        <w:keepNext w:val="0"/>
        <w:keepLines w:val="1"/>
        <w:framePr w:w="10766" w:h="460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směrnice PDF/X-ready a technické podklady pro standardizaci podle PSO v elektronické nebo tištěné podobě</w:t>
      </w:r>
    </w:p>
    <w:p>
      <w:pPr>
        <w:keepNext w:val="0"/>
        <w:keepLines w:val="1"/>
        <w:framePr w:w="10766" w:h="460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minimálně pět kontrolních vzorků tisku včetně dokumentace v tištěné i elektronické podobě pro posuzování uchazečem</w:t>
      </w:r>
    </w:p>
    <w:p>
      <w:pPr>
        <w:keepNext w:val="0"/>
        <w:keepLines w:val="1"/>
        <w:framePr w:w="10766" w:h="460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počítač PC vybavený monitorem a textovým editorem.</w:t>
      </w:r>
    </w:p>
    <w:p>
      <w:pPr>
        <w:keepNext w:val="0"/>
        <w:keepLines w:val="0"/>
        <w:framePr w:w="10766" w:h="460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60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vykonání zkoušky z hlediska BOZP odpovídaly bezpečnostním požadavkům a hygienickým limitům na pracovní prostředí a pracoviště.</w:t>
      </w:r>
    </w:p>
    <w:p>
      <w:pPr>
        <w:keepNext w:val="0"/>
        <w:keepLines w:val="0"/>
        <w:framePr w:w="10766" w:h="460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60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7329"/>
        <w:rPr>
          <w:rStyle w:val="C3"/>
          <w:rtl w:val="0"/>
        </w:rPr>
      </w:pPr>
    </w:p>
    <w:p>
      <w:pPr>
        <w:pStyle w:val="P35"/>
        <w:framePr w:w="10710" w:h="340" w:hRule="exact" w:wrap="none" w:vAnchor="page" w:hAnchor="margin" w:x="28" w:y="7329"/>
        <w:rPr>
          <w:rStyle w:val="C25"/>
          <w:rtl w:val="0"/>
        </w:rPr>
      </w:pPr>
      <w:r>
        <w:rPr>
          <w:rStyle w:val="C25"/>
          <w:rtl w:val="0"/>
        </w:rPr>
        <w:t>Doba přípravy na zkoušku</w:t>
      </w:r>
    </w:p>
    <w:p>
      <w:pPr>
        <w:keepNext w:val="0"/>
        <w:keepLines w:val="0"/>
        <w:framePr w:w="10766" w:h="806" w:hRule="exact" w:wrap="none" w:vAnchor="page" w:hAnchor="margin" w:x="0" w:y="76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3"/>
        <w:framePr w:w="10766" w:h="1376" w:hRule="exact" w:wrap="none" w:vAnchor="page" w:hAnchor="margin" w:x="0" w:y="8702"/>
        <w:rPr>
          <w:rStyle w:val="C3"/>
          <w:rtl w:val="0"/>
        </w:rPr>
      </w:pPr>
    </w:p>
    <w:p>
      <w:pPr>
        <w:pStyle w:val="P35"/>
        <w:framePr w:w="10710" w:h="340" w:hRule="exact" w:wrap="none" w:vAnchor="page" w:hAnchor="margin" w:x="28" w:y="8702"/>
        <w:rPr>
          <w:rStyle w:val="C25"/>
          <w:rtl w:val="0"/>
        </w:rPr>
      </w:pPr>
      <w:r>
        <w:rPr>
          <w:rStyle w:val="C25"/>
          <w:rtl w:val="0"/>
        </w:rPr>
        <w:t>Doba pro vykonání zkoušky</w:t>
      </w:r>
    </w:p>
    <w:p>
      <w:pPr>
        <w:keepNext w:val="0"/>
        <w:keepLines w:val="0"/>
        <w:framePr w:w="10766" w:h="1036" w:hRule="exact" w:wrap="none" w:vAnchor="page" w:hAnchor="margin" w:x="0" w:y="904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přípravu a přestávky) je 7 až 8 hodin (hodinou se rozumí 60 minut). Doba trvání písemné zkoušky jednoho uchazeče je 240 minut. Zkouška může být rozložena do více dnů.</w:t>
      </w:r>
    </w:p>
    <w:p>
      <w:pPr>
        <w:pStyle w:val="P21"/>
        <w:framePr w:w="7654" w:h="331" w:hRule="exact" w:wrap="none" w:vAnchor="page" w:hAnchor="margin" w:x="28" w:y="15940"/>
        <w:rPr>
          <w:rStyle w:val="C16"/>
          <w:rtl w:val="0"/>
        </w:rPr>
      </w:pPr>
      <w:r>
        <w:rPr>
          <w:rStyle w:val="C16"/>
          <w:rtl w:val="0"/>
        </w:rPr>
        <w:t>Manažer/manažerka řízení jakosti v polygrafii, 20.10.2026 9:48:09</w:t>
      </w:r>
    </w:p>
    <w:p>
      <w:pPr>
        <w:pStyle w:val="P22"/>
        <w:framePr w:w="2790" w:h="331" w:hRule="exact" w:wrap="none" w:vAnchor="page" w:hAnchor="margin" w:x="7911" w:y="15940"/>
        <w:rPr>
          <w:rStyle w:val="C17"/>
          <w:rtl w:val="0"/>
        </w:rPr>
      </w:pPr>
      <w:r>
        <w:rPr>
          <w:rStyle w:val="C17"/>
          <w:rtl w:val="0"/>
        </w:rPr>
        <w:t>Strana 10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21" name="Picture 21"/>
            <a:graphic xmlns:a="http://schemas.openxmlformats.org/drawingml/2006/main">
              <a:graphicData uri="http://schemas.openxmlformats.org/drawingml/2006/picture">
                <pic:pic xmlns:pic="http://schemas.openxmlformats.org/drawingml/2006/picture">
                  <pic:nvPicPr>
                    <pic:cNvPr id="21" name="Picture 2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2" name="Picture 22"/>
            <a:graphic xmlns:a="http://schemas.openxmlformats.org/drawingml/2006/main">
              <a:graphicData uri="http://schemas.openxmlformats.org/drawingml/2006/picture">
                <pic:pic xmlns:pic="http://schemas.openxmlformats.org/drawingml/2006/picture">
                  <pic:nvPicPr>
                    <pic:cNvPr id="22" name="Picture 2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Kvalifikační standard profesní kvalifikace připravila SR pro polygrafii, média a informační služby, ustavená a licencovaná pro tuto činnost HK ČR a SP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Ing. Zdeněk Paseka, OSVČ</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škola průmyslová, textilní a polygrafická, Hronov</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Univerzita Pardubice, Fakulta chemicko-technologická</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odborná škola grafická a Střední průmyslová škola grafická, Praha 1</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škola grafická, Brno</w:t>
      </w:r>
    </w:p>
    <w:p>
      <w:pPr>
        <w:pStyle w:val="P21"/>
        <w:framePr w:w="7654" w:h="331" w:hRule="exact" w:wrap="none" w:vAnchor="page" w:hAnchor="margin" w:x="28" w:y="15940"/>
        <w:rPr>
          <w:rStyle w:val="C16"/>
          <w:rtl w:val="0"/>
        </w:rPr>
      </w:pPr>
      <w:r>
        <w:rPr>
          <w:rStyle w:val="C16"/>
          <w:rtl w:val="0"/>
        </w:rPr>
        <w:t>Manažer/manažerka řízení jakosti v polygrafii, 20.10.2026 9:48:09</w:t>
      </w:r>
    </w:p>
    <w:p>
      <w:pPr>
        <w:pStyle w:val="P22"/>
        <w:framePr w:w="2790" w:h="331" w:hRule="exact" w:wrap="none" w:vAnchor="page" w:hAnchor="margin" w:x="7911" w:y="15940"/>
        <w:rPr>
          <w:rStyle w:val="C17"/>
          <w:rtl w:val="0"/>
        </w:rPr>
      </w:pPr>
      <w:r>
        <w:rPr>
          <w:rStyle w:val="C17"/>
          <w:rtl w:val="0"/>
        </w:rPr>
        <w:t>Strana 11 z 11</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61FC6797"/>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abstractNum w:abstractNumId="1">
    <w:nsid w:val="16C41A12"/>
    <w:multiLevelType w:val="hybridMultilevel"/>
    <w:lvl w:ilvl="0" w:tplc="00000109">
      <w:start w:val="1"/>
      <w:numFmt w:val="lowerLetter"/>
      <w:suff w:val="tab"/>
      <w:lvlText w:val="%1)"/>
      <w:lvlJc w:val="left"/>
      <w:pPr>
        <w:widowControl w:val="0"/>
        <w:ind w:hanging="360" w:left="360"/>
      </w:pPr>
      <w:rPr>
        <w:rFonts w:ascii="Arial" w:cs="Arial" w:hAnsi="Arial" w:eastAsia="Arial"/>
      </w:rPr>
    </w:lvl>
    <w:lvl w:ilvl="1" w:tplc="0000010A">
      <w:start w:val="1"/>
      <w:numFmt w:val="decimal"/>
      <w:suff w:val="tab"/>
      <w:lvlText w:val="%2)"/>
      <w:lvlJc w:val="left"/>
      <w:pPr>
        <w:widowControl w:val="0"/>
        <w:ind w:hanging="360" w:left="720"/>
      </w:pPr>
      <w:rPr>
        <w:rFonts w:ascii="Arial" w:cs="Arial" w:hAnsi="Arial" w:eastAsia="Arial"/>
      </w:rPr>
    </w:lvl>
    <w:lvl w:ilvl="2" w:tplc="0000010B">
      <w:start w:val="1"/>
      <w:numFmt w:val="decimal"/>
      <w:suff w:val="tab"/>
      <w:lvlText w:val="%3)"/>
      <w:lvlJc w:val="left"/>
      <w:pPr>
        <w:widowControl w:val="0"/>
        <w:ind w:hanging="360" w:left="1080"/>
      </w:pPr>
      <w:rPr>
        <w:rFonts w:ascii="Arial" w:cs="Arial" w:hAnsi="Arial" w:eastAsia="Arial"/>
      </w:rPr>
    </w:lvl>
    <w:lvl w:ilvl="3" w:tplc="0000010C">
      <w:start w:val="1"/>
      <w:numFmt w:val="decimal"/>
      <w:suff w:val="tab"/>
      <w:lvlText w:val="%4)"/>
      <w:lvlJc w:val="left"/>
      <w:pPr>
        <w:widowControl w:val="0"/>
        <w:ind w:hanging="360" w:left="1440"/>
      </w:pPr>
      <w:rPr>
        <w:rFonts w:ascii="Arial" w:cs="Arial" w:hAnsi="Arial" w:eastAsia="Arial"/>
      </w:rPr>
    </w:lvl>
    <w:lvl w:ilvl="4" w:tplc="0000010D">
      <w:start w:val="1"/>
      <w:numFmt w:val="decimal"/>
      <w:suff w:val="tab"/>
      <w:lvlText w:val="%5)"/>
      <w:lvlJc w:val="left"/>
      <w:pPr>
        <w:widowControl w:val="0"/>
        <w:ind w:hanging="360" w:left="1800"/>
      </w:pPr>
      <w:rPr>
        <w:rFonts w:ascii="Arial" w:cs="Arial" w:hAnsi="Arial" w:eastAsia="Arial"/>
      </w:rPr>
    </w:lvl>
    <w:lvl w:ilvl="5" w:tplc="0000010E">
      <w:start w:val="1"/>
      <w:numFmt w:val="decimal"/>
      <w:suff w:val="tab"/>
      <w:lvlText w:val="%6)"/>
      <w:lvlJc w:val="left"/>
      <w:pPr>
        <w:widowControl w:val="0"/>
        <w:ind w:hanging="360" w:left="2160"/>
      </w:pPr>
      <w:rPr>
        <w:rFonts w:ascii="Arial" w:cs="Arial" w:hAnsi="Arial" w:eastAsia="Arial"/>
      </w:rPr>
    </w:lvl>
    <w:lvl w:ilvl="6" w:tplc="0000010F">
      <w:start w:val="1"/>
      <w:numFmt w:val="decimal"/>
      <w:suff w:val="tab"/>
      <w:lvlText w:val="%7)"/>
      <w:lvlJc w:val="left"/>
      <w:pPr>
        <w:widowControl w:val="0"/>
        <w:ind w:hanging="360" w:left="2520"/>
      </w:pPr>
      <w:rPr>
        <w:rFonts w:ascii="Arial" w:cs="Arial" w:hAnsi="Arial" w:eastAsia="Arial"/>
      </w:rPr>
    </w:lvl>
    <w:lvl w:ilvl="7" w:tplc="00000110">
      <w:start w:val="1"/>
      <w:numFmt w:val="decimal"/>
      <w:suff w:val="tab"/>
      <w:lvlText w:val="%8)"/>
      <w:lvlJc w:val="left"/>
      <w:pPr>
        <w:widowControl w:val="0"/>
        <w:ind w:hanging="360" w:left="2880"/>
      </w:pPr>
      <w:rPr>
        <w:rFonts w:ascii="Arial" w:cs="Arial" w:hAnsi="Arial" w:eastAsia="Arial"/>
      </w:rPr>
    </w:lvl>
    <w:lvl w:ilvl="8" w:tplc="00000111">
      <w:start w:val="1"/>
      <w:numFmt w:val="decimal"/>
      <w:suff w:val="tab"/>
      <w:lvlText w:val="%9)"/>
      <w:lvlJc w:val="left"/>
      <w:pPr>
        <w:widowControl w:val="0"/>
        <w:ind w:hanging="360" w:left="3240"/>
      </w:pPr>
      <w:rPr>
        <w:rFonts w:ascii="Arial" w:cs="Arial" w:hAnsi="Arial" w:eastAsia="Arial"/>
      </w:rPr>
    </w:lvl>
  </w:abstractNum>
  <w:abstractNum w:abstractNumId="2">
    <w:nsid w:val="6DCE6A91"/>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