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D31DD" Type="http://schemas.openxmlformats.org/officeDocument/2006/relationships/officeDocument" Target="/word/document.xml" /><Relationship Id="coreR2BAD31DD" Type="http://schemas.openxmlformats.org/package/2006/relationships/metadata/core-properties" Target="/docProps/core.xml" /><Relationship Id="customR2BAD3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Vypracování plánů kontroly jakosti polygrafických výrobků</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625" w:hRule="exact" w:wrap="none" w:vAnchor="page" w:hAnchor="margin" w:x="45" w:y="9402"/>
        <w:rPr>
          <w:rStyle w:val="C3"/>
          <w:rtl w:val="0"/>
        </w:rPr>
      </w:pPr>
    </w:p>
    <w:p>
      <w:pPr>
        <w:pStyle w:val="P13"/>
        <w:framePr w:w="6658" w:h="2498" w:hRule="exact" w:wrap="none" w:vAnchor="page" w:hAnchor="margin" w:x="71" w:y="9458"/>
        <w:rPr>
          <w:rStyle w:val="C11"/>
          <w:rtl w:val="0"/>
        </w:rPr>
      </w:pPr>
      <w:r>
        <w:rPr>
          <w:rStyle w:val="C11"/>
          <w:rtl w:val="0"/>
        </w:rPr>
        <w:t>a) Vysvětlit způsob fungování integrovaného systému řízení jakosti PSO pro vypracování plánu kontroly jakosti polygrafických výrobků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625" w:hRule="exact" w:wrap="none" w:vAnchor="page" w:hAnchor="margin" w:x="6800" w:y="9402"/>
        <w:rPr>
          <w:rStyle w:val="C3"/>
          <w:rtl w:val="0"/>
        </w:rPr>
      </w:pPr>
    </w:p>
    <w:p>
      <w:pPr>
        <w:pStyle w:val="P29"/>
        <w:framePr w:w="3839" w:h="2498"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2027"/>
        <w:rPr>
          <w:rStyle w:val="C3"/>
          <w:rtl w:val="0"/>
        </w:rPr>
      </w:pPr>
    </w:p>
    <w:p>
      <w:pPr>
        <w:pStyle w:val="P17"/>
        <w:framePr w:w="6658" w:h="704" w:hRule="exact" w:wrap="none" w:vAnchor="page" w:hAnchor="margin" w:x="71" w:y="12083"/>
        <w:rPr>
          <w:rStyle w:val="C13"/>
          <w:rtl w:val="0"/>
        </w:rPr>
      </w:pPr>
      <w:r>
        <w:rPr>
          <w:rStyle w:val="C13"/>
          <w:rtl w:val="0"/>
        </w:rPr>
        <w:t>b) Prokázat znalost odborného názvosloví, používaného ve všech stupních odborného vzdělávání a v polygrafických normách pro realizaci měření i pro sběr dat</w:t>
      </w:r>
    </w:p>
    <w:p>
      <w:pPr>
        <w:pStyle w:val="P30"/>
        <w:framePr w:w="3921" w:h="831" w:hRule="exact" w:wrap="none" w:vAnchor="page" w:hAnchor="margin" w:x="6800" w:y="12027"/>
        <w:rPr>
          <w:rStyle w:val="C3"/>
          <w:rtl w:val="0"/>
        </w:rPr>
      </w:pPr>
    </w:p>
    <w:p>
      <w:pPr>
        <w:pStyle w:val="P31"/>
        <w:framePr w:w="3839" w:h="704" w:hRule="exact" w:wrap="none" w:vAnchor="page" w:hAnchor="margin" w:x="6856" w:y="12083"/>
        <w:rPr>
          <w:rStyle w:val="C22"/>
          <w:rtl w:val="0"/>
        </w:rPr>
      </w:pPr>
      <w:r>
        <w:rPr>
          <w:rStyle w:val="C22"/>
          <w:rtl w:val="0"/>
        </w:rPr>
        <w:t>Písemné ověření s ústním vysvětlením</w:t>
      </w:r>
    </w:p>
    <w:p>
      <w:pPr>
        <w:pStyle w:val="P12"/>
        <w:framePr w:w="6710" w:h="376" w:hRule="exact" w:wrap="none" w:vAnchor="page" w:hAnchor="margin" w:x="45" w:y="12858"/>
        <w:rPr>
          <w:rStyle w:val="C3"/>
          <w:rtl w:val="0"/>
        </w:rPr>
      </w:pPr>
    </w:p>
    <w:p>
      <w:pPr>
        <w:pStyle w:val="P13"/>
        <w:framePr w:w="6658" w:h="249" w:hRule="exact" w:wrap="none" w:vAnchor="page" w:hAnchor="margin" w:x="71" w:y="12914"/>
        <w:rPr>
          <w:rStyle w:val="C11"/>
          <w:rtl w:val="0"/>
        </w:rPr>
      </w:pPr>
      <w:r>
        <w:rPr>
          <w:rStyle w:val="C11"/>
          <w:rtl w:val="0"/>
        </w:rPr>
        <w:t>c) Vysvětlit účel ČSN ISO 12637-1</w:t>
      </w:r>
    </w:p>
    <w:p>
      <w:pPr>
        <w:pStyle w:val="P28"/>
        <w:framePr w:w="3921" w:h="376" w:hRule="exact" w:wrap="none" w:vAnchor="page" w:hAnchor="margin" w:x="6800" w:y="12858"/>
        <w:rPr>
          <w:rStyle w:val="C3"/>
          <w:rtl w:val="0"/>
        </w:rPr>
      </w:pPr>
    </w:p>
    <w:p>
      <w:pPr>
        <w:pStyle w:val="P29"/>
        <w:framePr w:w="3839" w:h="249" w:hRule="exact" w:wrap="none" w:vAnchor="page" w:hAnchor="margin" w:x="6856" w:y="12914"/>
        <w:rPr>
          <w:rStyle w:val="C21"/>
          <w:rtl w:val="0"/>
        </w:rPr>
      </w:pPr>
      <w:r>
        <w:rPr>
          <w:rStyle w:val="C21"/>
          <w:rtl w:val="0"/>
        </w:rPr>
        <w:t>Písemné ověření s ústním vysvětlením</w:t>
      </w:r>
    </w:p>
    <w:p>
      <w:pPr>
        <w:pStyle w:val="P16"/>
        <w:framePr w:w="6710" w:h="607" w:hRule="exact" w:wrap="none" w:vAnchor="page" w:hAnchor="margin" w:x="45" w:y="13234"/>
        <w:rPr>
          <w:rStyle w:val="C3"/>
          <w:rtl w:val="0"/>
        </w:rPr>
      </w:pPr>
    </w:p>
    <w:p>
      <w:pPr>
        <w:pStyle w:val="P17"/>
        <w:framePr w:w="6658" w:h="480" w:hRule="exact" w:wrap="none" w:vAnchor="page" w:hAnchor="margin" w:x="71" w:y="13290"/>
        <w:rPr>
          <w:rStyle w:val="C13"/>
          <w:rtl w:val="0"/>
        </w:rPr>
      </w:pPr>
      <w:r>
        <w:rPr>
          <w:rStyle w:val="C13"/>
          <w:rtl w:val="0"/>
        </w:rPr>
        <w:t>d) Použít správnou polygrafickou terminologii a v textu nahradit vybrané nesprávné pojmy z oblasti polygrafie</w:t>
      </w:r>
    </w:p>
    <w:p>
      <w:pPr>
        <w:pStyle w:val="P30"/>
        <w:framePr w:w="3921" w:h="607" w:hRule="exact" w:wrap="none" w:vAnchor="page" w:hAnchor="margin" w:x="6800" w:y="13234"/>
        <w:rPr>
          <w:rStyle w:val="C3"/>
          <w:rtl w:val="0"/>
        </w:rPr>
      </w:pPr>
    </w:p>
    <w:p>
      <w:pPr>
        <w:pStyle w:val="P31"/>
        <w:framePr w:w="3839" w:h="480" w:hRule="exact" w:wrap="none" w:vAnchor="page" w:hAnchor="margin" w:x="6856" w:y="13290"/>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Provést kontrolní měření vstupních kvalitativních parametrů materiálů potiskovaných archovým a kotoučovým akcidenčním ofsetovým tiskem (heatsetem) vůči parametrům předepsaným ČSN ISO 12647-2</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Provést měření vstupních kvalitativních parametrů materiálů potiskovaných novinovým ofsetovým tiskem vůči parametrům předepsaným ČSN ISO 12647-3</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 ústním vysvětlením</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c) Provést měření vstupních kvalitativních parametrů materiálů potiskovaných digitálním tiskem vůči parametrům předepsaným ČSN ISO 12647-7</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 ústním vysvětlením</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d) Vysvětlit provádění měření vstupních kvalitativních parametrů barevnosti škálových, sekundárních a terciálních tiskových barev vůči parametrům předepsaným ČSN ISO 12647-2 a 7 a ISO 2846-1</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Písemné ověření s ústním vysvětlením</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e) Vysvětlit provádění měření vstupních kvalitativních parametrů barevnosti rámcových políček barevného rozsahu (barevné tabulky) vůči parametrům dle ČSN ISO 12647-2 a 7</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Písemné ověření s ústním vysvětlením</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f) Provést měření vstupních kvalitativních parametrů barevnosti přímých barev vůči parametrům stanoveným soutiskem škálových barev dle ČSN ISO 12647-2 a 7</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g) Vysvětlit provádění měření vstupních kvalitativních parametrů barevnosti přímých barev vůči parametrům stanoveným na základě fyzického či digitálního vzorníku</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Písemné ověření s ústním vysvětlením</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h) Vysvětlit provádění měření vstupních kvalitativních parametrů barevnosti přímých barev vůči parametrům stanoveným na základě obchodních požadavků</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Písemné ověření s ústním vysvětlením</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i) Vyhodnotit měření vstupních kvalitativních parametrů tiskových dat vůči parametrům stanoveným na základě ČSN ISO 15930-3(X) a ČSN ISO 12647-1, 2 a 7 a vysvětlit provádění měření</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 ústním vysvětlením</w:t>
      </w:r>
    </w:p>
    <w:p>
      <w:pPr>
        <w:pStyle w:val="P16"/>
        <w:framePr w:w="6710" w:h="607" w:hRule="exact" w:wrap="none" w:vAnchor="page" w:hAnchor="margin" w:x="45" w:y="9634"/>
        <w:rPr>
          <w:rStyle w:val="C3"/>
          <w:rtl w:val="0"/>
        </w:rPr>
      </w:pPr>
    </w:p>
    <w:p>
      <w:pPr>
        <w:pStyle w:val="P17"/>
        <w:framePr w:w="6658" w:h="480" w:hRule="exact" w:wrap="none" w:vAnchor="page" w:hAnchor="margin" w:x="71" w:y="9690"/>
        <w:rPr>
          <w:rStyle w:val="C13"/>
          <w:rtl w:val="0"/>
        </w:rPr>
      </w:pPr>
      <w:r>
        <w:rPr>
          <w:rStyle w:val="C13"/>
          <w:rtl w:val="0"/>
        </w:rPr>
        <w:t>j) Vysvětlit provádění měření vstupních kvalitativních parametrů kontrolního nátisku z tiskových dat vyhovujících ČSN ISO 15930-3(X)</w:t>
      </w:r>
    </w:p>
    <w:p>
      <w:pPr>
        <w:pStyle w:val="P30"/>
        <w:framePr w:w="3921" w:h="607" w:hRule="exact" w:wrap="none" w:vAnchor="page" w:hAnchor="margin" w:x="6800" w:y="9634"/>
        <w:rPr>
          <w:rStyle w:val="C3"/>
          <w:rtl w:val="0"/>
        </w:rPr>
      </w:pPr>
    </w:p>
    <w:p>
      <w:pPr>
        <w:pStyle w:val="P31"/>
        <w:framePr w:w="3839" w:h="480" w:hRule="exact" w:wrap="none" w:vAnchor="page" w:hAnchor="margin" w:x="6856" w:y="9690"/>
        <w:rPr>
          <w:rStyle w:val="C22"/>
          <w:rtl w:val="0"/>
        </w:rPr>
      </w:pPr>
      <w:r>
        <w:rPr>
          <w:rStyle w:val="C22"/>
          <w:rtl w:val="0"/>
        </w:rPr>
        <w:t>Písemné ověření s ústním vysvětlením</w:t>
      </w:r>
    </w:p>
    <w:p>
      <w:pPr>
        <w:pStyle w:val="P12"/>
        <w:framePr w:w="6710" w:h="1055" w:hRule="exact" w:wrap="none" w:vAnchor="page" w:hAnchor="margin" w:x="45" w:y="10241"/>
        <w:rPr>
          <w:rStyle w:val="C3"/>
          <w:rtl w:val="0"/>
        </w:rPr>
      </w:pPr>
    </w:p>
    <w:p>
      <w:pPr>
        <w:pStyle w:val="P13"/>
        <w:framePr w:w="6658" w:h="928" w:hRule="exact" w:wrap="none" w:vAnchor="page" w:hAnchor="margin" w:x="71" w:y="10297"/>
        <w:rPr>
          <w:rStyle w:val="C11"/>
          <w:rtl w:val="0"/>
        </w:rPr>
      </w:pPr>
      <w:r>
        <w:rPr>
          <w:rStyle w:val="C11"/>
          <w:rtl w:val="0"/>
        </w:rPr>
        <w:t>k) Vysvětlit provádění kontroly kvalitativních parametrů měřících přístrojů (např. kolorimetrie, metamerie), nástrojů (např. momentové klíče, přípravky, kalibry) a cejchovacích podkladů (např. karty pro kolorimetry, denzitometry, metamerii)</w:t>
      </w:r>
    </w:p>
    <w:p>
      <w:pPr>
        <w:pStyle w:val="P28"/>
        <w:framePr w:w="3921" w:h="1055" w:hRule="exact" w:wrap="none" w:vAnchor="page" w:hAnchor="margin" w:x="6800" w:y="10241"/>
        <w:rPr>
          <w:rStyle w:val="C3"/>
          <w:rtl w:val="0"/>
        </w:rPr>
      </w:pPr>
    </w:p>
    <w:p>
      <w:pPr>
        <w:pStyle w:val="P29"/>
        <w:framePr w:w="3839" w:h="928" w:hRule="exact" w:wrap="none" w:vAnchor="page" w:hAnchor="margin" w:x="6856" w:y="10297"/>
        <w:rPr>
          <w:rStyle w:val="C21"/>
          <w:rtl w:val="0"/>
        </w:rPr>
      </w:pPr>
      <w:r>
        <w:rPr>
          <w:rStyle w:val="C21"/>
          <w:rtl w:val="0"/>
        </w:rPr>
        <w:t>Písemné ověření s ústním vysvětlením</w:t>
      </w:r>
    </w:p>
    <w:p>
      <w:pPr>
        <w:pStyle w:val="P16"/>
        <w:framePr w:w="6710" w:h="607" w:hRule="exact" w:wrap="none" w:vAnchor="page" w:hAnchor="margin" w:x="45" w:y="11296"/>
        <w:rPr>
          <w:rStyle w:val="C3"/>
          <w:rtl w:val="0"/>
        </w:rPr>
      </w:pPr>
    </w:p>
    <w:p>
      <w:pPr>
        <w:pStyle w:val="P17"/>
        <w:framePr w:w="6658" w:h="480" w:hRule="exact" w:wrap="none" w:vAnchor="page" w:hAnchor="margin" w:x="71" w:y="11352"/>
        <w:rPr>
          <w:rStyle w:val="C13"/>
          <w:rtl w:val="0"/>
        </w:rPr>
      </w:pPr>
      <w:r>
        <w:rPr>
          <w:rStyle w:val="C13"/>
          <w:rtl w:val="0"/>
        </w:rPr>
        <w:t>l) Vysvětlit provádění měření vstupních kvalitativních parametrů na kontrolních prvcích, používaných pro systematické řízení procesu podle PSO</w:t>
      </w:r>
    </w:p>
    <w:p>
      <w:pPr>
        <w:pStyle w:val="P30"/>
        <w:framePr w:w="3921" w:h="607" w:hRule="exact" w:wrap="none" w:vAnchor="page" w:hAnchor="margin" w:x="6800" w:y="11296"/>
        <w:rPr>
          <w:rStyle w:val="C3"/>
          <w:rtl w:val="0"/>
        </w:rPr>
      </w:pPr>
    </w:p>
    <w:p>
      <w:pPr>
        <w:pStyle w:val="P31"/>
        <w:framePr w:w="3839" w:h="480" w:hRule="exact" w:wrap="none" w:vAnchor="page" w:hAnchor="margin" w:x="6856" w:y="11352"/>
        <w:rPr>
          <w:rStyle w:val="C22"/>
          <w:rtl w:val="0"/>
        </w:rPr>
      </w:pPr>
      <w:r>
        <w:rPr>
          <w:rStyle w:val="C22"/>
          <w:rtl w:val="0"/>
        </w:rPr>
        <w:t>Písemné ověření s ústním vysvětlením</w:t>
      </w:r>
    </w:p>
    <w:p>
      <w:pPr>
        <w:pStyle w:val="P12"/>
        <w:framePr w:w="6710" w:h="607" w:hRule="exact" w:wrap="none" w:vAnchor="page" w:hAnchor="margin" w:x="45" w:y="11903"/>
        <w:rPr>
          <w:rStyle w:val="C3"/>
          <w:rtl w:val="0"/>
        </w:rPr>
      </w:pPr>
    </w:p>
    <w:p>
      <w:pPr>
        <w:pStyle w:val="P13"/>
        <w:framePr w:w="6658" w:h="480" w:hRule="exact" w:wrap="none" w:vAnchor="page" w:hAnchor="margin" w:x="71" w:y="11959"/>
        <w:rPr>
          <w:rStyle w:val="C11"/>
          <w:rtl w:val="0"/>
        </w:rPr>
      </w:pPr>
      <w:r>
        <w:rPr>
          <w:rStyle w:val="C11"/>
          <w:rtl w:val="0"/>
        </w:rPr>
        <w:t>m) Vysvětlit provádění měření vstupních kvalitativních parametrů displejů používaných pro nehmotný kontrolní nátisk na displeji podle ČSN ISO 12646</w:t>
      </w:r>
    </w:p>
    <w:p>
      <w:pPr>
        <w:pStyle w:val="P28"/>
        <w:framePr w:w="3921" w:h="607" w:hRule="exact" w:wrap="none" w:vAnchor="page" w:hAnchor="margin" w:x="6800" w:y="11903"/>
        <w:rPr>
          <w:rStyle w:val="C3"/>
          <w:rtl w:val="0"/>
        </w:rPr>
      </w:pPr>
    </w:p>
    <w:p>
      <w:pPr>
        <w:pStyle w:val="P29"/>
        <w:framePr w:w="3839" w:h="480" w:hRule="exact" w:wrap="none" w:vAnchor="page" w:hAnchor="margin" w:x="6856" w:y="11959"/>
        <w:rPr>
          <w:rStyle w:val="C21"/>
          <w:rtl w:val="0"/>
        </w:rPr>
      </w:pPr>
      <w:r>
        <w:rPr>
          <w:rStyle w:val="C21"/>
          <w:rtl w:val="0"/>
        </w:rPr>
        <w:t>Písemné ověření s ústním vysvětlením</w:t>
      </w:r>
    </w:p>
    <w:p>
      <w:pPr>
        <w:pStyle w:val="P16"/>
        <w:framePr w:w="6710" w:h="831" w:hRule="exact" w:wrap="none" w:vAnchor="page" w:hAnchor="margin" w:x="45" w:y="12510"/>
        <w:rPr>
          <w:rStyle w:val="C3"/>
          <w:rtl w:val="0"/>
        </w:rPr>
      </w:pPr>
    </w:p>
    <w:p>
      <w:pPr>
        <w:pStyle w:val="P17"/>
        <w:framePr w:w="6658" w:h="704" w:hRule="exact" w:wrap="none" w:vAnchor="page" w:hAnchor="margin" w:x="71" w:y="12566"/>
        <w:rPr>
          <w:rStyle w:val="C13"/>
          <w:rtl w:val="0"/>
        </w:rPr>
      </w:pPr>
      <w:r>
        <w:rPr>
          <w:rStyle w:val="C13"/>
          <w:rtl w:val="0"/>
        </w:rPr>
        <w:t>n) Vysvětlit provádění měření vstupních kvalitativních parametrů osvětlení displeje a jeho prostředí podle ČSN ISO 12646, ISO 3664 a podkladů pro PSO</w:t>
      </w:r>
    </w:p>
    <w:p>
      <w:pPr>
        <w:pStyle w:val="P30"/>
        <w:framePr w:w="3921" w:h="831" w:hRule="exact" w:wrap="none" w:vAnchor="page" w:hAnchor="margin" w:x="6800" w:y="12510"/>
        <w:rPr>
          <w:rStyle w:val="C3"/>
          <w:rtl w:val="0"/>
        </w:rPr>
      </w:pPr>
    </w:p>
    <w:p>
      <w:pPr>
        <w:pStyle w:val="P31"/>
        <w:framePr w:w="3839" w:h="704" w:hRule="exact" w:wrap="none" w:vAnchor="page" w:hAnchor="margin" w:x="6856" w:y="12566"/>
        <w:rPr>
          <w:rStyle w:val="C22"/>
          <w:rtl w:val="0"/>
        </w:rPr>
      </w:pPr>
      <w:r>
        <w:rPr>
          <w:rStyle w:val="C22"/>
          <w:rtl w:val="0"/>
        </w:rPr>
        <w:t>Písemné ověření s ústním vysvětlením</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o) Vysvětlit provádění měření vstupních kvalitativních parametrů osvětlení náhledového boxu a jeho prostředí podle ISO 3664 a podkladů pro PSO</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Písemné ověření s ústním vysvětlením</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p) Vysvětlit provádění měření vstupních kvalitativních parametrů osvětlení ovládacího pultu podle ISO 3664 a podkladů pro PSO</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Písemné ověření s ústním vysvětlením</w:t>
      </w:r>
    </w:p>
    <w:p>
      <w:pPr>
        <w:pStyle w:val="P12"/>
        <w:framePr w:w="6710" w:h="1055" w:hRule="exact" w:wrap="none" w:vAnchor="page" w:hAnchor="margin" w:x="45" w:y="14555"/>
        <w:rPr>
          <w:rStyle w:val="C3"/>
          <w:rtl w:val="0"/>
        </w:rPr>
      </w:pPr>
    </w:p>
    <w:p>
      <w:pPr>
        <w:pStyle w:val="P13"/>
        <w:framePr w:w="6658" w:h="928" w:hRule="exact" w:wrap="none" w:vAnchor="page" w:hAnchor="margin" w:x="71" w:y="14611"/>
        <w:rPr>
          <w:rStyle w:val="C11"/>
          <w:rtl w:val="0"/>
        </w:rPr>
      </w:pPr>
      <w:r>
        <w:rPr>
          <w:rStyle w:val="C11"/>
          <w:rtl w:val="0"/>
        </w:rPr>
        <w:t>q) Vysvětlit provádění měření vstupních kvalitativních parametrů osvětlení ovládacího pultu, displeje a prostředí displeje, používaného pro porovnávání s nehmotným kontrolním nátiskem na displeji podle ČSN ISO 12646, ISO 3664 a podkladů pro PSO</w:t>
      </w:r>
    </w:p>
    <w:p>
      <w:pPr>
        <w:pStyle w:val="P28"/>
        <w:framePr w:w="3921" w:h="1055" w:hRule="exact" w:wrap="none" w:vAnchor="page" w:hAnchor="margin" w:x="6800" w:y="14555"/>
        <w:rPr>
          <w:rStyle w:val="C3"/>
          <w:rtl w:val="0"/>
        </w:rPr>
      </w:pPr>
    </w:p>
    <w:p>
      <w:pPr>
        <w:pStyle w:val="P29"/>
        <w:framePr w:w="3839" w:h="928" w:hRule="exact" w:wrap="none" w:vAnchor="page" w:hAnchor="margin" w:x="6856" w:y="14611"/>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r) Vysvětlit provádění měření vstupních kvalitativních parametrů nastavení osvitové jednotky tiskových desek dle podkladů výrobce, kontrolních prvků a podkladů pro PSO</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s) Vysvětlit provádění měření vstupních kvalitativních parametrů automatu na vyvolávání tiskových desek dle podkladů výrobce, kontrolních prvků a podkladů pro PSO</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831" w:hRule="exact" w:wrap="none" w:vAnchor="page" w:hAnchor="margin" w:x="45" w:y="3816"/>
        <w:rPr>
          <w:rStyle w:val="C3"/>
          <w:rtl w:val="0"/>
        </w:rPr>
      </w:pPr>
    </w:p>
    <w:p>
      <w:pPr>
        <w:pStyle w:val="P17"/>
        <w:framePr w:w="6658" w:h="704" w:hRule="exact" w:wrap="none" w:vAnchor="page" w:hAnchor="margin" w:x="71" w:y="3872"/>
        <w:rPr>
          <w:rStyle w:val="C13"/>
          <w:rtl w:val="0"/>
        </w:rPr>
      </w:pPr>
      <w:r>
        <w:rPr>
          <w:rStyle w:val="C13"/>
          <w:rtl w:val="0"/>
        </w:rPr>
        <w:t>t) Vysvětlit provádění měření vstupních kvalitativních parametrů tiskového stroje podle směrnice BVDM pro přejímku/kondiční prohlídku aktuálního tiskového stroje a podle kontrolních prvků a podkladů pro PSO</w:t>
      </w:r>
    </w:p>
    <w:p>
      <w:pPr>
        <w:pStyle w:val="P30"/>
        <w:framePr w:w="3921" w:h="831" w:hRule="exact" w:wrap="none" w:vAnchor="page" w:hAnchor="margin" w:x="6800" w:y="3816"/>
        <w:rPr>
          <w:rStyle w:val="C3"/>
          <w:rtl w:val="0"/>
        </w:rPr>
      </w:pPr>
    </w:p>
    <w:p>
      <w:pPr>
        <w:pStyle w:val="P31"/>
        <w:framePr w:w="3839" w:h="704" w:hRule="exact" w:wrap="none" w:vAnchor="page" w:hAnchor="margin" w:x="6856" w:y="3872"/>
        <w:rPr>
          <w:rStyle w:val="C22"/>
          <w:rtl w:val="0"/>
        </w:rPr>
      </w:pPr>
      <w:r>
        <w:rPr>
          <w:rStyle w:val="C22"/>
          <w:rtl w:val="0"/>
        </w:rPr>
        <w:t>Písemné ověření s ústním vysvětlením</w:t>
      </w:r>
    </w:p>
    <w:p>
      <w:pPr>
        <w:pStyle w:val="P32"/>
        <w:framePr w:w="10710" w:h="248" w:hRule="exact" w:wrap="none" w:vAnchor="page" w:hAnchor="margin" w:x="28" w:y="4761"/>
        <w:rPr>
          <w:rStyle w:val="C23"/>
          <w:rtl w:val="0"/>
        </w:rPr>
      </w:pPr>
      <w:r>
        <w:rPr>
          <w:rStyle w:val="C23"/>
          <w:rtl w:val="0"/>
        </w:rPr>
        <w:t>Je třeba splnit všechna kritéria.</w:t>
      </w:r>
    </w:p>
    <w:p>
      <w:pPr>
        <w:pStyle w:val="P23"/>
        <w:framePr w:w="10710" w:h="340" w:hRule="exact" w:wrap="none" w:vAnchor="page" w:hAnchor="margin" w:x="28" w:y="5197"/>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5636"/>
        <w:rPr>
          <w:rStyle w:val="C3"/>
          <w:rtl w:val="0"/>
        </w:rPr>
      </w:pPr>
    </w:p>
    <w:p>
      <w:pPr>
        <w:pStyle w:val="P25"/>
        <w:framePr w:w="6661" w:h="249" w:hRule="exact" w:wrap="none" w:vAnchor="page" w:hAnchor="margin" w:x="71" w:y="5707"/>
        <w:rPr>
          <w:rStyle w:val="C19"/>
          <w:rtl w:val="0"/>
        </w:rPr>
      </w:pPr>
      <w:r>
        <w:rPr>
          <w:rStyle w:val="C19"/>
          <w:rtl w:val="0"/>
        </w:rPr>
        <w:t>Kritéria hodnocení</w:t>
      </w:r>
    </w:p>
    <w:p>
      <w:pPr>
        <w:pStyle w:val="P26"/>
        <w:framePr w:w="3918" w:h="376" w:hRule="exact" w:wrap="none" w:vAnchor="page" w:hAnchor="margin" w:x="6803" w:y="5636"/>
        <w:rPr>
          <w:rStyle w:val="C3"/>
          <w:rtl w:val="0"/>
        </w:rPr>
      </w:pPr>
    </w:p>
    <w:p>
      <w:pPr>
        <w:pStyle w:val="P27"/>
        <w:framePr w:w="3836" w:h="249" w:hRule="exact" w:wrap="none" w:vAnchor="page" w:hAnchor="margin" w:x="6859" w:y="5707"/>
        <w:rPr>
          <w:rStyle w:val="C20"/>
          <w:rtl w:val="0"/>
        </w:rPr>
      </w:pPr>
      <w:r>
        <w:rPr>
          <w:rStyle w:val="C20"/>
          <w:rtl w:val="0"/>
        </w:rPr>
        <w:t>Způsoby ověření</w:t>
      </w:r>
    </w:p>
    <w:p>
      <w:pPr>
        <w:pStyle w:val="P12"/>
        <w:framePr w:w="6710" w:h="831" w:hRule="exact" w:wrap="none" w:vAnchor="page" w:hAnchor="margin" w:x="45" w:y="6012"/>
        <w:rPr>
          <w:rStyle w:val="C3"/>
          <w:rtl w:val="0"/>
        </w:rPr>
      </w:pPr>
    </w:p>
    <w:p>
      <w:pPr>
        <w:pStyle w:val="P13"/>
        <w:framePr w:w="6658" w:h="704" w:hRule="exact" w:wrap="none" w:vAnchor="page" w:hAnchor="margin" w:x="71" w:y="6068"/>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012"/>
        <w:rPr>
          <w:rStyle w:val="C3"/>
          <w:rtl w:val="0"/>
        </w:rPr>
      </w:pPr>
    </w:p>
    <w:p>
      <w:pPr>
        <w:pStyle w:val="P29"/>
        <w:framePr w:w="3839" w:h="704" w:hRule="exact" w:wrap="none" w:vAnchor="page" w:hAnchor="margin" w:x="6856" w:y="6068"/>
        <w:rPr>
          <w:rStyle w:val="C21"/>
          <w:rtl w:val="0"/>
        </w:rPr>
      </w:pPr>
      <w:r>
        <w:rPr>
          <w:rStyle w:val="C21"/>
          <w:rtl w:val="0"/>
        </w:rPr>
        <w:t>Praktické předvedení s ústním vysvětlením</w:t>
      </w:r>
    </w:p>
    <w:p>
      <w:pPr>
        <w:pStyle w:val="P16"/>
        <w:framePr w:w="6710" w:h="1280" w:hRule="exact" w:wrap="none" w:vAnchor="page" w:hAnchor="margin" w:x="45" w:y="6843"/>
        <w:rPr>
          <w:rStyle w:val="C3"/>
          <w:rtl w:val="0"/>
        </w:rPr>
      </w:pPr>
    </w:p>
    <w:p>
      <w:pPr>
        <w:pStyle w:val="P17"/>
        <w:framePr w:w="6658" w:h="1153" w:hRule="exact" w:wrap="none" w:vAnchor="page" w:hAnchor="margin" w:x="71" w:y="6899"/>
        <w:rPr>
          <w:rStyle w:val="C13"/>
          <w:rtl w:val="0"/>
        </w:rPr>
      </w:pPr>
      <w:r>
        <w:rPr>
          <w:rStyle w:val="C13"/>
          <w:rtl w:val="0"/>
        </w:rPr>
        <w:t>b) Vysvětlit provádění mezioperační kontroly kvality interně vytvořených tiskových dat proti kontrolnímu nátisku (zhotovenému podle ČSN ISO 12647-7 a/nebo ČSN ISO 12646 za podmínek osvětlení vyhovujících normě ISO 3664 a podmínkám PSO) a zpětná vazba na jejich operativní úpravy (včetně přehledné a spolehlivé archivace všech verzí a výsledků)</w:t>
      </w:r>
    </w:p>
    <w:p>
      <w:pPr>
        <w:pStyle w:val="P30"/>
        <w:framePr w:w="3921" w:h="1280" w:hRule="exact" w:wrap="none" w:vAnchor="page" w:hAnchor="margin" w:x="6800" w:y="6843"/>
        <w:rPr>
          <w:rStyle w:val="C3"/>
          <w:rtl w:val="0"/>
        </w:rPr>
      </w:pPr>
    </w:p>
    <w:p>
      <w:pPr>
        <w:pStyle w:val="P31"/>
        <w:framePr w:w="3839" w:h="1153" w:hRule="exact" w:wrap="none" w:vAnchor="page" w:hAnchor="margin" w:x="6856" w:y="6899"/>
        <w:rPr>
          <w:rStyle w:val="C22"/>
          <w:rtl w:val="0"/>
        </w:rPr>
      </w:pPr>
      <w:r>
        <w:rPr>
          <w:rStyle w:val="C22"/>
          <w:rtl w:val="0"/>
        </w:rPr>
        <w:t>Písemné ověření s ústním vysvětlením</w:t>
      </w:r>
    </w:p>
    <w:p>
      <w:pPr>
        <w:pStyle w:val="P12"/>
        <w:framePr w:w="6710" w:h="831" w:hRule="exact" w:wrap="none" w:vAnchor="page" w:hAnchor="margin" w:x="45" w:y="8123"/>
        <w:rPr>
          <w:rStyle w:val="C3"/>
          <w:rtl w:val="0"/>
        </w:rPr>
      </w:pPr>
    </w:p>
    <w:p>
      <w:pPr>
        <w:pStyle w:val="P13"/>
        <w:framePr w:w="6658" w:h="704" w:hRule="exact" w:wrap="none" w:vAnchor="page" w:hAnchor="margin" w:x="71" w:y="8179"/>
        <w:rPr>
          <w:rStyle w:val="C11"/>
          <w:rtl w:val="0"/>
        </w:rPr>
      </w:pPr>
      <w:r>
        <w:rPr>
          <w:rStyle w:val="C11"/>
          <w:rtl w:val="0"/>
        </w:rPr>
        <w:t>c) Vysvětlit provádění mezioperační kontroly kvality interně vytvořených tiskových dat proti tisku včetně jejich zpětnovazebních operativních úprav a spolehlivé archivace všech verzí, výsledků a optimalizace kontrolního nátisku</w:t>
      </w:r>
    </w:p>
    <w:p>
      <w:pPr>
        <w:pStyle w:val="P28"/>
        <w:framePr w:w="3921" w:h="831" w:hRule="exact" w:wrap="none" w:vAnchor="page" w:hAnchor="margin" w:x="6800" w:y="8123"/>
        <w:rPr>
          <w:rStyle w:val="C3"/>
          <w:rtl w:val="0"/>
        </w:rPr>
      </w:pPr>
    </w:p>
    <w:p>
      <w:pPr>
        <w:pStyle w:val="P29"/>
        <w:framePr w:w="3839" w:h="704" w:hRule="exact" w:wrap="none" w:vAnchor="page" w:hAnchor="margin" w:x="6856" w:y="8179"/>
        <w:rPr>
          <w:rStyle w:val="C21"/>
          <w:rtl w:val="0"/>
        </w:rPr>
      </w:pPr>
      <w:r>
        <w:rPr>
          <w:rStyle w:val="C21"/>
          <w:rtl w:val="0"/>
        </w:rPr>
        <w:t>Písemné ověření s ústním vysvětlením</w:t>
      </w:r>
    </w:p>
    <w:p>
      <w:pPr>
        <w:pStyle w:val="P16"/>
        <w:framePr w:w="6710" w:h="1280" w:hRule="exact" w:wrap="none" w:vAnchor="page" w:hAnchor="margin" w:x="45" w:y="8954"/>
        <w:rPr>
          <w:rStyle w:val="C3"/>
          <w:rtl w:val="0"/>
        </w:rPr>
      </w:pPr>
    </w:p>
    <w:p>
      <w:pPr>
        <w:pStyle w:val="P17"/>
        <w:framePr w:w="6658" w:h="1153" w:hRule="exact" w:wrap="none" w:vAnchor="page" w:hAnchor="margin" w:x="71" w:y="9010"/>
        <w:rPr>
          <w:rStyle w:val="C13"/>
          <w:rtl w:val="0"/>
        </w:rPr>
      </w:pPr>
      <w:r>
        <w:rPr>
          <w:rStyle w:val="C13"/>
          <w:rtl w:val="0"/>
        </w:rPr>
        <w:t>d) Vysvětlit provádění mezioperační kontroly kvality tiskové formy pomocí kontroly parametrů nastavení osvitové jednotky tiskových desek, vyvolávacího automatu, kontrolních prvků pro výrobu tiskových desek, korekcí aktuálních parametrů nárůstů tónových hodnot tak, aby výsledky vyhovovaly ČSN ISO 12647-1, 2 a 7</w:t>
      </w:r>
    </w:p>
    <w:p>
      <w:pPr>
        <w:pStyle w:val="P30"/>
        <w:framePr w:w="3921" w:h="1280" w:hRule="exact" w:wrap="none" w:vAnchor="page" w:hAnchor="margin" w:x="6800" w:y="8954"/>
        <w:rPr>
          <w:rStyle w:val="C3"/>
          <w:rtl w:val="0"/>
        </w:rPr>
      </w:pPr>
    </w:p>
    <w:p>
      <w:pPr>
        <w:pStyle w:val="P31"/>
        <w:framePr w:w="3839" w:h="1153" w:hRule="exact" w:wrap="none" w:vAnchor="page" w:hAnchor="margin" w:x="6856" w:y="9010"/>
        <w:rPr>
          <w:rStyle w:val="C22"/>
          <w:rtl w:val="0"/>
        </w:rPr>
      </w:pPr>
      <w:r>
        <w:rPr>
          <w:rStyle w:val="C22"/>
          <w:rtl w:val="0"/>
        </w:rPr>
        <w:t>Písemné ověření s ústním vysvětlením</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Provést mezioperační kontrolu parametrů vytištěného digitálního kontrolního nátisku vůči parametrům předepsaným ČSN ISO 12647-7</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s ústním vysvětlením</w:t>
      </w:r>
    </w:p>
    <w:p>
      <w:pPr>
        <w:pStyle w:val="P16"/>
        <w:framePr w:w="6710" w:h="1055" w:hRule="exact" w:wrap="none" w:vAnchor="page" w:hAnchor="margin" w:x="45" w:y="10840"/>
        <w:rPr>
          <w:rStyle w:val="C3"/>
          <w:rtl w:val="0"/>
        </w:rPr>
      </w:pPr>
    </w:p>
    <w:p>
      <w:pPr>
        <w:pStyle w:val="P17"/>
        <w:framePr w:w="6658" w:h="928" w:hRule="exact" w:wrap="none" w:vAnchor="page" w:hAnchor="margin" w:x="71" w:y="10896"/>
        <w:rPr>
          <w:rStyle w:val="C13"/>
          <w:rtl w:val="0"/>
        </w:rPr>
      </w:pPr>
      <w:r>
        <w:rPr>
          <w:rStyle w:val="C13"/>
          <w:rtl w:val="0"/>
        </w:rPr>
        <w:t>f) Vysvětlit provádění mezioperační kontroly podmínek pro porovnávání vytištěného digitálního kontrolního nátisku (s parametry předepsanými ČSN ISO 12647-7) s tiskem a zpětnou vazbu na zhotovování vlastního digitálního kontrolního nátisku</w:t>
      </w:r>
    </w:p>
    <w:p>
      <w:pPr>
        <w:pStyle w:val="P30"/>
        <w:framePr w:w="3921" w:h="1055" w:hRule="exact" w:wrap="none" w:vAnchor="page" w:hAnchor="margin" w:x="6800" w:y="10840"/>
        <w:rPr>
          <w:rStyle w:val="C3"/>
          <w:rtl w:val="0"/>
        </w:rPr>
      </w:pPr>
    </w:p>
    <w:p>
      <w:pPr>
        <w:pStyle w:val="P31"/>
        <w:framePr w:w="3839" w:h="928" w:hRule="exact" w:wrap="none" w:vAnchor="page" w:hAnchor="margin" w:x="6856" w:y="10896"/>
        <w:rPr>
          <w:rStyle w:val="C22"/>
          <w:rtl w:val="0"/>
        </w:rPr>
      </w:pPr>
      <w:r>
        <w:rPr>
          <w:rStyle w:val="C22"/>
          <w:rtl w:val="0"/>
        </w:rPr>
        <w:t>Písemné ověření s ústním vysvětlením</w:t>
      </w:r>
    </w:p>
    <w:p>
      <w:pPr>
        <w:pStyle w:val="P12"/>
        <w:framePr w:w="6710" w:h="831" w:hRule="exact" w:wrap="none" w:vAnchor="page" w:hAnchor="margin" w:x="45" w:y="11895"/>
        <w:rPr>
          <w:rStyle w:val="C3"/>
          <w:rtl w:val="0"/>
        </w:rPr>
      </w:pPr>
    </w:p>
    <w:p>
      <w:pPr>
        <w:pStyle w:val="P13"/>
        <w:framePr w:w="6658" w:h="704" w:hRule="exact" w:wrap="none" w:vAnchor="page" w:hAnchor="margin" w:x="71" w:y="11951"/>
        <w:rPr>
          <w:rStyle w:val="C11"/>
          <w:rtl w:val="0"/>
        </w:rPr>
      </w:pPr>
      <w:r>
        <w:rPr>
          <w:rStyle w:val="C11"/>
          <w:rtl w:val="0"/>
        </w:rPr>
        <w:t>g) Vysvětlit provádění mezioperační kontroly parametrů digitálního kontrolního nátisku na displeji vůči parametrům předepsaným ČSN ISO 12647-7 a ČSN ISO 12646</w:t>
      </w:r>
    </w:p>
    <w:p>
      <w:pPr>
        <w:pStyle w:val="P28"/>
        <w:framePr w:w="3921" w:h="831" w:hRule="exact" w:wrap="none" w:vAnchor="page" w:hAnchor="margin" w:x="6800" w:y="11895"/>
        <w:rPr>
          <w:rStyle w:val="C3"/>
          <w:rtl w:val="0"/>
        </w:rPr>
      </w:pPr>
    </w:p>
    <w:p>
      <w:pPr>
        <w:pStyle w:val="P29"/>
        <w:framePr w:w="3839" w:h="704" w:hRule="exact" w:wrap="none" w:vAnchor="page" w:hAnchor="margin" w:x="6856" w:y="11951"/>
        <w:rPr>
          <w:rStyle w:val="C21"/>
          <w:rtl w:val="0"/>
        </w:rPr>
      </w:pPr>
      <w:r>
        <w:rPr>
          <w:rStyle w:val="C21"/>
          <w:rtl w:val="0"/>
        </w:rPr>
        <w:t>Písemné ověření s ústním vysvětlením</w:t>
      </w:r>
    </w:p>
    <w:p>
      <w:pPr>
        <w:pStyle w:val="P16"/>
        <w:framePr w:w="6710" w:h="1055" w:hRule="exact" w:wrap="none" w:vAnchor="page" w:hAnchor="margin" w:x="45" w:y="12726"/>
        <w:rPr>
          <w:rStyle w:val="C3"/>
          <w:rtl w:val="0"/>
        </w:rPr>
      </w:pPr>
    </w:p>
    <w:p>
      <w:pPr>
        <w:pStyle w:val="P17"/>
        <w:framePr w:w="6658" w:h="928" w:hRule="exact" w:wrap="none" w:vAnchor="page" w:hAnchor="margin" w:x="71" w:y="12782"/>
        <w:rPr>
          <w:rStyle w:val="C13"/>
          <w:rtl w:val="0"/>
        </w:rPr>
      </w:pPr>
      <w:r>
        <w:rPr>
          <w:rStyle w:val="C13"/>
          <w:rtl w:val="0"/>
        </w:rPr>
        <w:t>h) Vysvětlit provádění mezioperační kontroly podmínek pro porovnávání digitálního kontrolního nátisku na displeji (který má parametry předepsané ČSN ISO 12647-7) s tiskem a zpětnou vazbu na zhotovování vlastního digitálního kontrolního nátisku na displeji</w:t>
      </w:r>
    </w:p>
    <w:p>
      <w:pPr>
        <w:pStyle w:val="P30"/>
        <w:framePr w:w="3921" w:h="1055" w:hRule="exact" w:wrap="none" w:vAnchor="page" w:hAnchor="margin" w:x="6800" w:y="12726"/>
        <w:rPr>
          <w:rStyle w:val="C3"/>
          <w:rtl w:val="0"/>
        </w:rPr>
      </w:pPr>
    </w:p>
    <w:p>
      <w:pPr>
        <w:pStyle w:val="P31"/>
        <w:framePr w:w="3839" w:h="928" w:hRule="exact" w:wrap="none" w:vAnchor="page" w:hAnchor="margin" w:x="6856" w:y="12782"/>
        <w:rPr>
          <w:rStyle w:val="C22"/>
          <w:rtl w:val="0"/>
        </w:rPr>
      </w:pPr>
      <w:r>
        <w:rPr>
          <w:rStyle w:val="C22"/>
          <w:rtl w:val="0"/>
        </w:rPr>
        <w:t>Písemné ověření s ústním vysvětlením</w:t>
      </w:r>
    </w:p>
    <w:p>
      <w:pPr>
        <w:pStyle w:val="P12"/>
        <w:framePr w:w="6710" w:h="607" w:hRule="exact" w:wrap="none" w:vAnchor="page" w:hAnchor="margin" w:x="45" w:y="13782"/>
        <w:rPr>
          <w:rStyle w:val="C3"/>
          <w:rtl w:val="0"/>
        </w:rPr>
      </w:pPr>
    </w:p>
    <w:p>
      <w:pPr>
        <w:pStyle w:val="P13"/>
        <w:framePr w:w="6658" w:h="480" w:hRule="exact" w:wrap="none" w:vAnchor="page" w:hAnchor="margin" w:x="71" w:y="13838"/>
        <w:rPr>
          <w:rStyle w:val="C11"/>
          <w:rtl w:val="0"/>
        </w:rPr>
      </w:pPr>
      <w:r>
        <w:rPr>
          <w:rStyle w:val="C11"/>
          <w:rtl w:val="0"/>
        </w:rPr>
        <w:t>i) Vysvětlit provádění mezioperační kontroly osvitové jednotky tiskových desek dle podkladů výrobce, kontrolních prvků a podkladů pro PSO</w:t>
      </w:r>
    </w:p>
    <w:p>
      <w:pPr>
        <w:pStyle w:val="P28"/>
        <w:framePr w:w="3921" w:h="607" w:hRule="exact" w:wrap="none" w:vAnchor="page" w:hAnchor="margin" w:x="6800" w:y="13782"/>
        <w:rPr>
          <w:rStyle w:val="C3"/>
          <w:rtl w:val="0"/>
        </w:rPr>
      </w:pPr>
    </w:p>
    <w:p>
      <w:pPr>
        <w:pStyle w:val="P29"/>
        <w:framePr w:w="3839" w:h="480" w:hRule="exact" w:wrap="none" w:vAnchor="page" w:hAnchor="margin" w:x="6856" w:y="13838"/>
        <w:rPr>
          <w:rStyle w:val="C21"/>
          <w:rtl w:val="0"/>
        </w:rPr>
      </w:pPr>
      <w:r>
        <w:rPr>
          <w:rStyle w:val="C21"/>
          <w:rtl w:val="0"/>
        </w:rPr>
        <w:t>Písemné ověření s ústním vysvětlením</w:t>
      </w:r>
    </w:p>
    <w:p>
      <w:pPr>
        <w:pStyle w:val="P16"/>
        <w:framePr w:w="6710" w:h="831" w:hRule="exact" w:wrap="none" w:vAnchor="page" w:hAnchor="margin" w:x="45" w:y="14389"/>
        <w:rPr>
          <w:rStyle w:val="C3"/>
          <w:rtl w:val="0"/>
        </w:rPr>
      </w:pPr>
    </w:p>
    <w:p>
      <w:pPr>
        <w:pStyle w:val="P17"/>
        <w:framePr w:w="6658" w:h="704" w:hRule="exact" w:wrap="none" w:vAnchor="page" w:hAnchor="margin" w:x="71" w:y="14445"/>
        <w:rPr>
          <w:rStyle w:val="C13"/>
          <w:rtl w:val="0"/>
        </w:rPr>
      </w:pPr>
      <w:r>
        <w:rPr>
          <w:rStyle w:val="C13"/>
          <w:rtl w:val="0"/>
        </w:rPr>
        <w:t>j) Vysvětlit provádění mezioperační kontroly automatu na vyvolávání tiskových desek dle podkladů výrobce, kontrolních prvků a podkladů pro PSO</w:t>
      </w:r>
    </w:p>
    <w:p>
      <w:pPr>
        <w:pStyle w:val="P30"/>
        <w:framePr w:w="3921" w:h="831" w:hRule="exact" w:wrap="none" w:vAnchor="page" w:hAnchor="margin" w:x="6800" w:y="14389"/>
        <w:rPr>
          <w:rStyle w:val="C3"/>
          <w:rtl w:val="0"/>
        </w:rPr>
      </w:pPr>
    </w:p>
    <w:p>
      <w:pPr>
        <w:pStyle w:val="P31"/>
        <w:framePr w:w="3839" w:h="704" w:hRule="exact" w:wrap="none" w:vAnchor="page" w:hAnchor="margin" w:x="6856" w:y="14445"/>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k) Vysvětlit provádění mezioperační kontroly potiskovaných materiálů vůči parametrům předepsaným:</w:t>
        <w:br w:type="textWrapping"/>
        <w:t>ČSN ISO 12647-2 - pro tisk ofsetem</w:t>
        <w:br w:type="textWrapping"/>
        <w:t>ČSN ISO 12647-7 - pro digitální tisk</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l) Vysvětlit provádění mezioperační kontroly škálových, sekundárních a terciálních tiskových barev vůči parametrům předepsaným:</w:t>
        <w:br w:type="textWrapping"/>
        <w:t>ČSN ISO 12647-2 - pro tisk ofsetem</w:t>
        <w:br w:type="textWrapping"/>
        <w:t>ČSN ISO 12647-7 - pro digitální tisk</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831" w:hRule="exact" w:wrap="none" w:vAnchor="page" w:hAnchor="margin" w:x="45" w:y="4265"/>
        <w:rPr>
          <w:rStyle w:val="C3"/>
          <w:rtl w:val="0"/>
        </w:rPr>
      </w:pPr>
    </w:p>
    <w:p>
      <w:pPr>
        <w:pStyle w:val="P13"/>
        <w:framePr w:w="6658" w:h="704" w:hRule="exact" w:wrap="none" w:vAnchor="page" w:hAnchor="margin" w:x="71" w:y="4321"/>
        <w:rPr>
          <w:rStyle w:val="C11"/>
          <w:rtl w:val="0"/>
        </w:rPr>
      </w:pPr>
      <w:r>
        <w:rPr>
          <w:rStyle w:val="C11"/>
          <w:rtl w:val="0"/>
        </w:rPr>
        <w:t>m) Vysvětlit provádění mezioperační kontroly rámcových políček barevného rozsahu (barevné tabulky) vůči parametrům stanoveným v ČSN ISO 12647-2 a 7</w:t>
      </w:r>
    </w:p>
    <w:p>
      <w:pPr>
        <w:pStyle w:val="P28"/>
        <w:framePr w:w="3921" w:h="831" w:hRule="exact" w:wrap="none" w:vAnchor="page" w:hAnchor="margin" w:x="6800" w:y="4265"/>
        <w:rPr>
          <w:rStyle w:val="C3"/>
          <w:rtl w:val="0"/>
        </w:rPr>
      </w:pPr>
    </w:p>
    <w:p>
      <w:pPr>
        <w:pStyle w:val="P29"/>
        <w:framePr w:w="3839" w:h="704" w:hRule="exact" w:wrap="none" w:vAnchor="page" w:hAnchor="margin" w:x="6856" w:y="4321"/>
        <w:rPr>
          <w:rStyle w:val="C21"/>
          <w:rtl w:val="0"/>
        </w:rPr>
      </w:pPr>
      <w:r>
        <w:rPr>
          <w:rStyle w:val="C21"/>
          <w:rtl w:val="0"/>
        </w:rPr>
        <w:t>Písemné ověření s ústním vysvětlením</w:t>
      </w:r>
    </w:p>
    <w:p>
      <w:pPr>
        <w:pStyle w:val="P16"/>
        <w:framePr w:w="6710" w:h="831" w:hRule="exact" w:wrap="none" w:vAnchor="page" w:hAnchor="margin" w:x="45" w:y="5096"/>
        <w:rPr>
          <w:rStyle w:val="C3"/>
          <w:rtl w:val="0"/>
        </w:rPr>
      </w:pPr>
    </w:p>
    <w:p>
      <w:pPr>
        <w:pStyle w:val="P17"/>
        <w:framePr w:w="6658" w:h="704" w:hRule="exact" w:wrap="none" w:vAnchor="page" w:hAnchor="margin" w:x="71" w:y="5152"/>
        <w:rPr>
          <w:rStyle w:val="C13"/>
          <w:rtl w:val="0"/>
        </w:rPr>
      </w:pPr>
      <w:r>
        <w:rPr>
          <w:rStyle w:val="C13"/>
          <w:rtl w:val="0"/>
        </w:rPr>
        <w:t>n) Vysvětlit provádění mezioperační kontroly přímých barev vůči parametrům stanoveným pro barvy vytvořené soutiskem škálových barev dle ČSN ISO 12647-2 a 7</w:t>
      </w:r>
    </w:p>
    <w:p>
      <w:pPr>
        <w:pStyle w:val="P30"/>
        <w:framePr w:w="3921" w:h="831" w:hRule="exact" w:wrap="none" w:vAnchor="page" w:hAnchor="margin" w:x="6800" w:y="5096"/>
        <w:rPr>
          <w:rStyle w:val="C3"/>
          <w:rtl w:val="0"/>
        </w:rPr>
      </w:pPr>
    </w:p>
    <w:p>
      <w:pPr>
        <w:pStyle w:val="P31"/>
        <w:framePr w:w="3839" w:h="704" w:hRule="exact" w:wrap="none" w:vAnchor="page" w:hAnchor="margin" w:x="6856" w:y="5152"/>
        <w:rPr>
          <w:rStyle w:val="C22"/>
          <w:rtl w:val="0"/>
        </w:rPr>
      </w:pPr>
      <w:r>
        <w:rPr>
          <w:rStyle w:val="C22"/>
          <w:rtl w:val="0"/>
        </w:rPr>
        <w:t>Písemné ověření s ústním vysvětlením</w:t>
      </w:r>
    </w:p>
    <w:p>
      <w:pPr>
        <w:pStyle w:val="P12"/>
        <w:framePr w:w="6710" w:h="607" w:hRule="exact" w:wrap="none" w:vAnchor="page" w:hAnchor="margin" w:x="45" w:y="5927"/>
        <w:rPr>
          <w:rStyle w:val="C3"/>
          <w:rtl w:val="0"/>
        </w:rPr>
      </w:pPr>
    </w:p>
    <w:p>
      <w:pPr>
        <w:pStyle w:val="P13"/>
        <w:framePr w:w="6658" w:h="480" w:hRule="exact" w:wrap="none" w:vAnchor="page" w:hAnchor="margin" w:x="71" w:y="5983"/>
        <w:rPr>
          <w:rStyle w:val="C11"/>
          <w:rtl w:val="0"/>
        </w:rPr>
      </w:pPr>
      <w:r>
        <w:rPr>
          <w:rStyle w:val="C11"/>
          <w:rtl w:val="0"/>
        </w:rPr>
        <w:t>o) Vysvětlit provádění mezioperační kontroly přímých barev vůči parametrům stanoveným na základě fyzického či digitálního vzorníku</w:t>
      </w:r>
    </w:p>
    <w:p>
      <w:pPr>
        <w:pStyle w:val="P28"/>
        <w:framePr w:w="3921" w:h="607" w:hRule="exact" w:wrap="none" w:vAnchor="page" w:hAnchor="margin" w:x="6800" w:y="5927"/>
        <w:rPr>
          <w:rStyle w:val="C3"/>
          <w:rtl w:val="0"/>
        </w:rPr>
      </w:pPr>
    </w:p>
    <w:p>
      <w:pPr>
        <w:pStyle w:val="P29"/>
        <w:framePr w:w="3839" w:h="480" w:hRule="exact" w:wrap="none" w:vAnchor="page" w:hAnchor="margin" w:x="6856" w:y="5983"/>
        <w:rPr>
          <w:rStyle w:val="C21"/>
          <w:rtl w:val="0"/>
        </w:rPr>
      </w:pPr>
      <w:r>
        <w:rPr>
          <w:rStyle w:val="C21"/>
          <w:rtl w:val="0"/>
        </w:rPr>
        <w:t>Písemné ověření s ústním vysvětlením</w:t>
      </w:r>
    </w:p>
    <w:p>
      <w:pPr>
        <w:pStyle w:val="P16"/>
        <w:framePr w:w="6710" w:h="607" w:hRule="exact" w:wrap="none" w:vAnchor="page" w:hAnchor="margin" w:x="45" w:y="6534"/>
        <w:rPr>
          <w:rStyle w:val="C3"/>
          <w:rtl w:val="0"/>
        </w:rPr>
      </w:pPr>
    </w:p>
    <w:p>
      <w:pPr>
        <w:pStyle w:val="P17"/>
        <w:framePr w:w="6658" w:h="480" w:hRule="exact" w:wrap="none" w:vAnchor="page" w:hAnchor="margin" w:x="71" w:y="6590"/>
        <w:rPr>
          <w:rStyle w:val="C13"/>
          <w:rtl w:val="0"/>
        </w:rPr>
      </w:pPr>
      <w:r>
        <w:rPr>
          <w:rStyle w:val="C13"/>
          <w:rtl w:val="0"/>
        </w:rPr>
        <w:t>p) Vysvětlit provádění mezioperační kontroly přímých barev vůči parametrům stanoveným na základě obchodních požadavků</w:t>
      </w:r>
    </w:p>
    <w:p>
      <w:pPr>
        <w:pStyle w:val="P30"/>
        <w:framePr w:w="3921" w:h="607" w:hRule="exact" w:wrap="none" w:vAnchor="page" w:hAnchor="margin" w:x="6800" w:y="6534"/>
        <w:rPr>
          <w:rStyle w:val="C3"/>
          <w:rtl w:val="0"/>
        </w:rPr>
      </w:pPr>
    </w:p>
    <w:p>
      <w:pPr>
        <w:pStyle w:val="P31"/>
        <w:framePr w:w="3839" w:h="480" w:hRule="exact" w:wrap="none" w:vAnchor="page" w:hAnchor="margin" w:x="6856" w:y="6590"/>
        <w:rPr>
          <w:rStyle w:val="C22"/>
          <w:rtl w:val="0"/>
        </w:rPr>
      </w:pPr>
      <w:r>
        <w:rPr>
          <w:rStyle w:val="C22"/>
          <w:rtl w:val="0"/>
        </w:rPr>
        <w:t>Písemné ověření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q) Provést mezioperační kontrolu parametrů nárůstů tónových hodnot jednotlivých škálových barev vůči parametrům stanoveným dle ČSN ISO 12647-2 a 7</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 ústním vysvětlením</w:t>
      </w:r>
    </w:p>
    <w:p>
      <w:pPr>
        <w:pStyle w:val="P16"/>
        <w:framePr w:w="6710" w:h="607" w:hRule="exact" w:wrap="none" w:vAnchor="page" w:hAnchor="margin" w:x="45" w:y="7972"/>
        <w:rPr>
          <w:rStyle w:val="C3"/>
          <w:rtl w:val="0"/>
        </w:rPr>
      </w:pPr>
    </w:p>
    <w:p>
      <w:pPr>
        <w:pStyle w:val="P17"/>
        <w:framePr w:w="6658" w:h="480" w:hRule="exact" w:wrap="none" w:vAnchor="page" w:hAnchor="margin" w:x="71" w:y="8028"/>
        <w:rPr>
          <w:rStyle w:val="C13"/>
          <w:rtl w:val="0"/>
        </w:rPr>
      </w:pPr>
      <w:r>
        <w:rPr>
          <w:rStyle w:val="C13"/>
          <w:rtl w:val="0"/>
        </w:rPr>
        <w:t>r) Vysvětlit provádění mezioperační kontroly parametru rozsahu rozbarvení středních tónů pestrých škálových barev dle ČSN ISO 12647-2 a 7</w:t>
      </w:r>
    </w:p>
    <w:p>
      <w:pPr>
        <w:pStyle w:val="P30"/>
        <w:framePr w:w="3921" w:h="607" w:hRule="exact" w:wrap="none" w:vAnchor="page" w:hAnchor="margin" w:x="6800" w:y="7972"/>
        <w:rPr>
          <w:rStyle w:val="C3"/>
          <w:rtl w:val="0"/>
        </w:rPr>
      </w:pPr>
    </w:p>
    <w:p>
      <w:pPr>
        <w:pStyle w:val="P31"/>
        <w:framePr w:w="3839" w:h="480" w:hRule="exact" w:wrap="none" w:vAnchor="page" w:hAnchor="margin" w:x="6856" w:y="8028"/>
        <w:rPr>
          <w:rStyle w:val="C22"/>
          <w:rtl w:val="0"/>
        </w:rPr>
      </w:pPr>
      <w:r>
        <w:rPr>
          <w:rStyle w:val="C22"/>
          <w:rtl w:val="0"/>
        </w:rPr>
        <w:t>Písemné ověření s ústním vysvětlením</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s) Vysvětlit provádění mezioperační kontroly soutisku dle ČSN ISO 12647-2 a 7</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Písemné ověření s ústním vysvětlením</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 xml:space="preserve">t) Vysvětlit provádění mezioperační kontroly reprodukovaného tónového rozsahu </w:t>
        <w:br w:type="textWrapping"/>
        <w:t>dle ČSN ISO 12647-2 a 7</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 s ústním vysvětlením</w:t>
      </w:r>
    </w:p>
    <w:p>
      <w:pPr>
        <w:pStyle w:val="P12"/>
        <w:framePr w:w="6710" w:h="607" w:hRule="exact" w:wrap="none" w:vAnchor="page" w:hAnchor="margin" w:x="45" w:y="10017"/>
        <w:rPr>
          <w:rStyle w:val="C3"/>
          <w:rtl w:val="0"/>
        </w:rPr>
      </w:pPr>
    </w:p>
    <w:p>
      <w:pPr>
        <w:pStyle w:val="P13"/>
        <w:framePr w:w="6658" w:h="480" w:hRule="exact" w:wrap="none" w:vAnchor="page" w:hAnchor="margin" w:x="71" w:y="10073"/>
        <w:rPr>
          <w:rStyle w:val="C11"/>
          <w:rtl w:val="0"/>
        </w:rPr>
      </w:pPr>
      <w:r>
        <w:rPr>
          <w:rStyle w:val="C11"/>
          <w:rtl w:val="0"/>
        </w:rPr>
        <w:t>u) Vysvětlit provádění mezioperační kontroly součtu tónových hodnot dle PDF/X1-a (a podle PSO)</w:t>
      </w:r>
    </w:p>
    <w:p>
      <w:pPr>
        <w:pStyle w:val="P28"/>
        <w:framePr w:w="3921" w:h="607" w:hRule="exact" w:wrap="none" w:vAnchor="page" w:hAnchor="margin" w:x="6800" w:y="10017"/>
        <w:rPr>
          <w:rStyle w:val="C3"/>
          <w:rtl w:val="0"/>
        </w:rPr>
      </w:pPr>
    </w:p>
    <w:p>
      <w:pPr>
        <w:pStyle w:val="P29"/>
        <w:framePr w:w="3839" w:h="480" w:hRule="exact" w:wrap="none" w:vAnchor="page" w:hAnchor="margin" w:x="6856" w:y="10073"/>
        <w:rPr>
          <w:rStyle w:val="C21"/>
          <w:rtl w:val="0"/>
        </w:rPr>
      </w:pPr>
      <w:r>
        <w:rPr>
          <w:rStyle w:val="C21"/>
          <w:rtl w:val="0"/>
        </w:rPr>
        <w:t>Písemné ověření s ústním vysvětlením</w:t>
      </w:r>
    </w:p>
    <w:p>
      <w:pPr>
        <w:pStyle w:val="P32"/>
        <w:framePr w:w="10710" w:h="248" w:hRule="exact" w:wrap="none" w:vAnchor="page" w:hAnchor="margin" w:x="28" w:y="10737"/>
        <w:rPr>
          <w:rStyle w:val="C23"/>
          <w:rtl w:val="0"/>
        </w:rPr>
      </w:pPr>
      <w:r>
        <w:rPr>
          <w:rStyle w:val="C23"/>
          <w:rtl w:val="0"/>
        </w:rPr>
        <w:t>Je třeba splnit všechna kritéria.</w:t>
      </w:r>
    </w:p>
    <w:p>
      <w:pPr>
        <w:pStyle w:val="P23"/>
        <w:framePr w:w="10710" w:h="340" w:hRule="exact" w:wrap="none" w:vAnchor="page" w:hAnchor="margin" w:x="28" w:y="11172"/>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612"/>
        <w:rPr>
          <w:rStyle w:val="C3"/>
          <w:rtl w:val="0"/>
        </w:rPr>
      </w:pPr>
    </w:p>
    <w:p>
      <w:pPr>
        <w:pStyle w:val="P25"/>
        <w:framePr w:w="6661" w:h="249" w:hRule="exact" w:wrap="none" w:vAnchor="page" w:hAnchor="margin" w:x="71" w:y="11683"/>
        <w:rPr>
          <w:rStyle w:val="C19"/>
          <w:rtl w:val="0"/>
        </w:rPr>
      </w:pPr>
      <w:r>
        <w:rPr>
          <w:rStyle w:val="C19"/>
          <w:rtl w:val="0"/>
        </w:rPr>
        <w:t>Kritéria hodnocení</w:t>
      </w:r>
    </w:p>
    <w:p>
      <w:pPr>
        <w:pStyle w:val="P26"/>
        <w:framePr w:w="3918" w:h="376" w:hRule="exact" w:wrap="none" w:vAnchor="page" w:hAnchor="margin" w:x="6803" w:y="11612"/>
        <w:rPr>
          <w:rStyle w:val="C3"/>
          <w:rtl w:val="0"/>
        </w:rPr>
      </w:pPr>
    </w:p>
    <w:p>
      <w:pPr>
        <w:pStyle w:val="P27"/>
        <w:framePr w:w="3836" w:h="249" w:hRule="exact" w:wrap="none" w:vAnchor="page" w:hAnchor="margin" w:x="6859" w:y="11683"/>
        <w:rPr>
          <w:rStyle w:val="C20"/>
          <w:rtl w:val="0"/>
        </w:rPr>
      </w:pPr>
      <w:r>
        <w:rPr>
          <w:rStyle w:val="C20"/>
          <w:rtl w:val="0"/>
        </w:rPr>
        <w:t>Způsoby ověření</w:t>
      </w:r>
    </w:p>
    <w:p>
      <w:pPr>
        <w:pStyle w:val="P12"/>
        <w:framePr w:w="6710" w:h="1504" w:hRule="exact" w:wrap="none" w:vAnchor="page" w:hAnchor="margin" w:x="45" w:y="11988"/>
        <w:rPr>
          <w:rStyle w:val="C3"/>
          <w:rtl w:val="0"/>
        </w:rPr>
      </w:pPr>
    </w:p>
    <w:p>
      <w:pPr>
        <w:pStyle w:val="P13"/>
        <w:framePr w:w="6658" w:h="1377" w:hRule="exact" w:wrap="none" w:vAnchor="page" w:hAnchor="margin" w:x="71" w:y="12044"/>
        <w:rPr>
          <w:rStyle w:val="C11"/>
          <w:rtl w:val="0"/>
        </w:rPr>
      </w:pPr>
      <w:r>
        <w:rPr>
          <w:rStyle w:val="C11"/>
          <w:rtl w:val="0"/>
        </w:rPr>
        <w:t>a) Vysvětlit způsob provádění měření výstupních kvalitativních parametrů</w:t>
        <w:br w:type="textWrapping"/>
        <w:t>Podle norem pro:</w:t>
        <w:br w:type="textWrapping"/>
        <w:t>ČSN ISO 12647-2</w:t>
        <w:tab/>
        <w:t>archový a akcidenční ofsetový tisk</w:t>
        <w:br w:type="textWrapping"/>
        <w:t>a v případě specializace alternativně pro:</w:t>
        <w:br w:type="textWrapping"/>
        <w:t>ČSN ISO 12647-3</w:t>
        <w:tab/>
        <w:t>ofsetový novinový tisk</w:t>
        <w:br w:type="textWrapping"/>
        <w:t>ČSN ISO 12647-7</w:t>
        <w:tab/>
        <w:t>digitální tisk</w:t>
      </w:r>
    </w:p>
    <w:p>
      <w:pPr>
        <w:pStyle w:val="P28"/>
        <w:framePr w:w="3921" w:h="1504" w:hRule="exact" w:wrap="none" w:vAnchor="page" w:hAnchor="margin" w:x="6800" w:y="11988"/>
        <w:rPr>
          <w:rStyle w:val="C3"/>
          <w:rtl w:val="0"/>
        </w:rPr>
      </w:pPr>
    </w:p>
    <w:p>
      <w:pPr>
        <w:pStyle w:val="P29"/>
        <w:framePr w:w="3839" w:h="1377" w:hRule="exact" w:wrap="none" w:vAnchor="page" w:hAnchor="margin" w:x="6856" w:y="12044"/>
        <w:rPr>
          <w:rStyle w:val="C21"/>
          <w:rtl w:val="0"/>
        </w:rPr>
      </w:pPr>
      <w:r>
        <w:rPr>
          <w:rStyle w:val="C21"/>
          <w:rtl w:val="0"/>
        </w:rPr>
        <w:t>Písemné ověření s ústním vysvětlením</w:t>
      </w:r>
    </w:p>
    <w:p>
      <w:pPr>
        <w:pStyle w:val="P16"/>
        <w:framePr w:w="6710" w:h="1055" w:hRule="exact" w:wrap="none" w:vAnchor="page" w:hAnchor="margin" w:x="45" w:y="13492"/>
        <w:rPr>
          <w:rStyle w:val="C3"/>
          <w:rtl w:val="0"/>
        </w:rPr>
      </w:pPr>
    </w:p>
    <w:p>
      <w:pPr>
        <w:pStyle w:val="P17"/>
        <w:framePr w:w="6658" w:h="928" w:hRule="exact" w:wrap="none" w:vAnchor="page" w:hAnchor="margin" w:x="71" w:y="13548"/>
        <w:rPr>
          <w:rStyle w:val="C13"/>
          <w:rtl w:val="0"/>
        </w:rPr>
      </w:pPr>
      <w:r>
        <w:rPr>
          <w:rStyle w:val="C13"/>
          <w:rtl w:val="0"/>
        </w:rPr>
        <w:t xml:space="preserve">b) Vysvětlit, proč je zjišťování příčin snížené kvality </w:t>
        <w:tab/>
        <w:t xml:space="preserve">polygrafických výrobků a navrhování opatření k dosažení žádoucí kvality v rámci fungování systému </w:t>
        <w:tab/>
        <w:t xml:space="preserve">řízení jakosti </w:t>
        <w:tab/>
        <w:t xml:space="preserve">podle PSO jednoduché, jednoznačné a </w:t>
        <w:tab/>
        <w:t>spolehlivé</w:t>
      </w:r>
    </w:p>
    <w:p>
      <w:pPr>
        <w:pStyle w:val="P30"/>
        <w:framePr w:w="3921" w:h="1055" w:hRule="exact" w:wrap="none" w:vAnchor="page" w:hAnchor="margin" w:x="6800" w:y="13492"/>
        <w:rPr>
          <w:rStyle w:val="C3"/>
          <w:rtl w:val="0"/>
        </w:rPr>
      </w:pPr>
    </w:p>
    <w:p>
      <w:pPr>
        <w:pStyle w:val="P31"/>
        <w:framePr w:w="3839" w:h="928" w:hRule="exact" w:wrap="none" w:vAnchor="page" w:hAnchor="margin" w:x="6856" w:y="13548"/>
        <w:rPr>
          <w:rStyle w:val="C22"/>
          <w:rtl w:val="0"/>
        </w:rPr>
      </w:pPr>
      <w:r>
        <w:rPr>
          <w:rStyle w:val="C22"/>
          <w:rtl w:val="0"/>
        </w:rPr>
        <w:t>Písemné ověření s ústním vysvětlením</w:t>
      </w:r>
    </w:p>
    <w:p>
      <w:pPr>
        <w:pStyle w:val="P12"/>
        <w:framePr w:w="6710" w:h="607" w:hRule="exact" w:wrap="none" w:vAnchor="page" w:hAnchor="margin" w:x="45" w:y="14547"/>
        <w:rPr>
          <w:rStyle w:val="C3"/>
          <w:rtl w:val="0"/>
        </w:rPr>
      </w:pPr>
    </w:p>
    <w:p>
      <w:pPr>
        <w:pStyle w:val="P13"/>
        <w:framePr w:w="6658" w:h="480" w:hRule="exact" w:wrap="none" w:vAnchor="page" w:hAnchor="margin" w:x="71" w:y="14603"/>
        <w:rPr>
          <w:rStyle w:val="C11"/>
          <w:rtl w:val="0"/>
        </w:rPr>
      </w:pPr>
      <w:r>
        <w:rPr>
          <w:rStyle w:val="C11"/>
          <w:rtl w:val="0"/>
        </w:rPr>
        <w:t>c) Posoudit vybraný vzorek tisku, určit zda vyhovuje předpisům PSO a informovat o případných nedostatcích nadřízeného</w:t>
      </w:r>
    </w:p>
    <w:p>
      <w:pPr>
        <w:pStyle w:val="P28"/>
        <w:framePr w:w="3921" w:h="607" w:hRule="exact" w:wrap="none" w:vAnchor="page" w:hAnchor="margin" w:x="6800" w:y="14547"/>
        <w:rPr>
          <w:rStyle w:val="C3"/>
          <w:rtl w:val="0"/>
        </w:rPr>
      </w:pPr>
    </w:p>
    <w:p>
      <w:pPr>
        <w:pStyle w:val="P29"/>
        <w:framePr w:w="3839" w:h="480" w:hRule="exact" w:wrap="none" w:vAnchor="page" w:hAnchor="margin" w:x="6856" w:y="14603"/>
        <w:rPr>
          <w:rStyle w:val="C21"/>
          <w:rtl w:val="0"/>
        </w:rPr>
      </w:pPr>
      <w:r>
        <w:rPr>
          <w:rStyle w:val="C21"/>
          <w:rtl w:val="0"/>
        </w:rPr>
        <w:t>Praktické předvedení s ústním vysvětlením</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a vysvětlit, jak se používají hodnoty kontrolovaných parametrů materiálů, předepsané ČSN ISO 12647-2 pro archový a kotoučový akcidenční ofsetový tisk (heatset) v rámci integrovaného systému řízení jakosti pro uplatňování a vyřizování reklamací v polygrafické výrobě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vysvětlením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jak se používají hodnoty kontrolovaných parametrů materiálů, předepsané ČSN ISO 12647-3 pro novinový ofsetový tisk v rámci integrovaného systému řízení jakosti pro uplatňování a vyřizování reklamací v polygrafické výrobě</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 s ústním vysvětlením</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Vysvětlit, jak se používají hodnoty kontrolovaných parametrů materiálů, předepsané ČSN ISO 12647-7 pro digitální tisk v rámci integrovaného systému řízení jakosti pro uplatňování a vyřizování reklamací v polygrafické výrobě</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Písemné ověření s ústním vysvětlením</w:t>
      </w:r>
    </w:p>
    <w:p>
      <w:pPr>
        <w:pStyle w:val="P16"/>
        <w:framePr w:w="6710" w:h="1055" w:hRule="exact" w:wrap="none" w:vAnchor="page" w:hAnchor="margin" w:x="45" w:y="6136"/>
        <w:rPr>
          <w:rStyle w:val="C3"/>
          <w:rtl w:val="0"/>
        </w:rPr>
      </w:pPr>
    </w:p>
    <w:p>
      <w:pPr>
        <w:pStyle w:val="P17"/>
        <w:framePr w:w="6658" w:h="928" w:hRule="exact" w:wrap="none" w:vAnchor="page" w:hAnchor="margin" w:x="71" w:y="6192"/>
        <w:rPr>
          <w:rStyle w:val="C13"/>
          <w:rtl w:val="0"/>
        </w:rPr>
      </w:pPr>
      <w:r>
        <w:rPr>
          <w:rStyle w:val="C13"/>
          <w:rtl w:val="0"/>
        </w:rPr>
        <w:t>d) Vysvětlit, jak se používají kontrolní hodnoty barevnosti škálových, sekundárních a terciálních tiskových barev předepsané ČSN ISO 12647-2 a 7 a ISO 2846-1 v rámci integrovaného systému řízení jakosti pro uplatňování a vyřizování reklamací v polygrafické výrobě</w:t>
      </w:r>
    </w:p>
    <w:p>
      <w:pPr>
        <w:pStyle w:val="P30"/>
        <w:framePr w:w="3921" w:h="1055" w:hRule="exact" w:wrap="none" w:vAnchor="page" w:hAnchor="margin" w:x="6800" w:y="6136"/>
        <w:rPr>
          <w:rStyle w:val="C3"/>
          <w:rtl w:val="0"/>
        </w:rPr>
      </w:pPr>
    </w:p>
    <w:p>
      <w:pPr>
        <w:pStyle w:val="P31"/>
        <w:framePr w:w="3839" w:h="928" w:hRule="exact" w:wrap="none" w:vAnchor="page" w:hAnchor="margin" w:x="6856" w:y="6192"/>
        <w:rPr>
          <w:rStyle w:val="C22"/>
          <w:rtl w:val="0"/>
        </w:rPr>
      </w:pPr>
      <w:r>
        <w:rPr>
          <w:rStyle w:val="C22"/>
          <w:rtl w:val="0"/>
        </w:rPr>
        <w:t>Písemné ověření s ústním vysvětlením</w:t>
      </w:r>
    </w:p>
    <w:p>
      <w:pPr>
        <w:pStyle w:val="P12"/>
        <w:framePr w:w="6710" w:h="1055" w:hRule="exact" w:wrap="none" w:vAnchor="page" w:hAnchor="margin" w:x="45" w:y="7191"/>
        <w:rPr>
          <w:rStyle w:val="C3"/>
          <w:rtl w:val="0"/>
        </w:rPr>
      </w:pPr>
    </w:p>
    <w:p>
      <w:pPr>
        <w:pStyle w:val="P13"/>
        <w:framePr w:w="6658" w:h="928" w:hRule="exact" w:wrap="none" w:vAnchor="page" w:hAnchor="margin" w:x="71" w:y="7247"/>
        <w:rPr>
          <w:rStyle w:val="C11"/>
          <w:rtl w:val="0"/>
        </w:rPr>
      </w:pPr>
      <w:r>
        <w:rPr>
          <w:rStyle w:val="C11"/>
          <w:rtl w:val="0"/>
        </w:rPr>
        <w:t>e) Vysvětlit, jak se používají kontrolní hodnoty barevnosti rámcových políček barevného rozsahu (barevné tabulky) předepsané ČSN ISO 12647-2 a 7 v rámci integrovaného systému řízení jakosti pro uplatňování a vyřizování reklamací v polygrafické výrobě</w:t>
      </w:r>
    </w:p>
    <w:p>
      <w:pPr>
        <w:pStyle w:val="P28"/>
        <w:framePr w:w="3921" w:h="1055" w:hRule="exact" w:wrap="none" w:vAnchor="page" w:hAnchor="margin" w:x="6800" w:y="7191"/>
        <w:rPr>
          <w:rStyle w:val="C3"/>
          <w:rtl w:val="0"/>
        </w:rPr>
      </w:pPr>
    </w:p>
    <w:p>
      <w:pPr>
        <w:pStyle w:val="P29"/>
        <w:framePr w:w="3839" w:h="928" w:hRule="exact" w:wrap="none" w:vAnchor="page" w:hAnchor="margin" w:x="6856" w:y="7247"/>
        <w:rPr>
          <w:rStyle w:val="C21"/>
          <w:rtl w:val="0"/>
        </w:rPr>
      </w:pPr>
      <w:r>
        <w:rPr>
          <w:rStyle w:val="C21"/>
          <w:rtl w:val="0"/>
        </w:rPr>
        <w:t>Písemné ověření s ústním vysvětlením</w:t>
      </w:r>
    </w:p>
    <w:p>
      <w:pPr>
        <w:pStyle w:val="P16"/>
        <w:framePr w:w="6710" w:h="1055" w:hRule="exact" w:wrap="none" w:vAnchor="page" w:hAnchor="margin" w:x="45" w:y="8246"/>
        <w:rPr>
          <w:rStyle w:val="C3"/>
          <w:rtl w:val="0"/>
        </w:rPr>
      </w:pPr>
    </w:p>
    <w:p>
      <w:pPr>
        <w:pStyle w:val="P17"/>
        <w:framePr w:w="6658" w:h="928" w:hRule="exact" w:wrap="none" w:vAnchor="page" w:hAnchor="margin" w:x="71" w:y="8302"/>
        <w:rPr>
          <w:rStyle w:val="C13"/>
          <w:rtl w:val="0"/>
        </w:rPr>
      </w:pPr>
      <w:r>
        <w:rPr>
          <w:rStyle w:val="C13"/>
          <w:rtl w:val="0"/>
        </w:rPr>
        <w:t>f) Vysvětlit, jak se používají kontrolní hodnoty barevnosti přímých barev stanovené soutiskem škálových barev normou ČSN ISO 12647-2 a 7 v rámci integrovaného systému řízení jakosti pro uplatňování a vyřizování reklamací v polygrafické výrobě</w:t>
      </w:r>
    </w:p>
    <w:p>
      <w:pPr>
        <w:pStyle w:val="P30"/>
        <w:framePr w:w="3921" w:h="1055" w:hRule="exact" w:wrap="none" w:vAnchor="page" w:hAnchor="margin" w:x="6800" w:y="8246"/>
        <w:rPr>
          <w:rStyle w:val="C3"/>
          <w:rtl w:val="0"/>
        </w:rPr>
      </w:pPr>
    </w:p>
    <w:p>
      <w:pPr>
        <w:pStyle w:val="P31"/>
        <w:framePr w:w="3839" w:h="928" w:hRule="exact" w:wrap="none" w:vAnchor="page" w:hAnchor="margin" w:x="6856" w:y="8302"/>
        <w:rPr>
          <w:rStyle w:val="C22"/>
          <w:rtl w:val="0"/>
        </w:rPr>
      </w:pPr>
      <w:r>
        <w:rPr>
          <w:rStyle w:val="C22"/>
          <w:rtl w:val="0"/>
        </w:rPr>
        <w:t>Písemné ověření s ústním vysvětlením</w:t>
      </w:r>
    </w:p>
    <w:p>
      <w:pPr>
        <w:pStyle w:val="P12"/>
        <w:framePr w:w="6710" w:h="1055" w:hRule="exact" w:wrap="none" w:vAnchor="page" w:hAnchor="margin" w:x="45" w:y="9302"/>
        <w:rPr>
          <w:rStyle w:val="C3"/>
          <w:rtl w:val="0"/>
        </w:rPr>
      </w:pPr>
    </w:p>
    <w:p>
      <w:pPr>
        <w:pStyle w:val="P13"/>
        <w:framePr w:w="6658" w:h="928" w:hRule="exact" w:wrap="none" w:vAnchor="page" w:hAnchor="margin" w:x="71" w:y="9358"/>
        <w:rPr>
          <w:rStyle w:val="C11"/>
          <w:rtl w:val="0"/>
        </w:rPr>
      </w:pPr>
      <w:r>
        <w:rPr>
          <w:rStyle w:val="C11"/>
          <w:rtl w:val="0"/>
        </w:rPr>
        <w:t>g) Vysvětlit, jak se používají kontrolní hodnoty barevnosti přímých barev, stanovené na základě fyzického či digitálního vzorníku, v rámci integrovaného systému řízení jakosti pro uplatňování a vyřizování reklamací v polygrafické výrobě</w:t>
      </w:r>
    </w:p>
    <w:p>
      <w:pPr>
        <w:pStyle w:val="P28"/>
        <w:framePr w:w="3921" w:h="1055" w:hRule="exact" w:wrap="none" w:vAnchor="page" w:hAnchor="margin" w:x="6800" w:y="9302"/>
        <w:rPr>
          <w:rStyle w:val="C3"/>
          <w:rtl w:val="0"/>
        </w:rPr>
      </w:pPr>
    </w:p>
    <w:p>
      <w:pPr>
        <w:pStyle w:val="P29"/>
        <w:framePr w:w="3839" w:h="928" w:hRule="exact" w:wrap="none" w:vAnchor="page" w:hAnchor="margin" w:x="6856" w:y="9358"/>
        <w:rPr>
          <w:rStyle w:val="C21"/>
          <w:rtl w:val="0"/>
        </w:rPr>
      </w:pPr>
      <w:r>
        <w:rPr>
          <w:rStyle w:val="C21"/>
          <w:rtl w:val="0"/>
        </w:rPr>
        <w:t>Písemné ověření s ústním vysvětlením</w:t>
      </w:r>
    </w:p>
    <w:p>
      <w:pPr>
        <w:pStyle w:val="P16"/>
        <w:framePr w:w="6710" w:h="1055" w:hRule="exact" w:wrap="none" w:vAnchor="page" w:hAnchor="margin" w:x="45" w:y="10357"/>
        <w:rPr>
          <w:rStyle w:val="C3"/>
          <w:rtl w:val="0"/>
        </w:rPr>
      </w:pPr>
    </w:p>
    <w:p>
      <w:pPr>
        <w:pStyle w:val="P17"/>
        <w:framePr w:w="6658" w:h="928" w:hRule="exact" w:wrap="none" w:vAnchor="page" w:hAnchor="margin" w:x="71" w:y="10413"/>
        <w:rPr>
          <w:rStyle w:val="C13"/>
          <w:rtl w:val="0"/>
        </w:rPr>
      </w:pPr>
      <w:r>
        <w:rPr>
          <w:rStyle w:val="C13"/>
          <w:rtl w:val="0"/>
        </w:rPr>
        <w:t>h) Vysvětlit, jak se používají kontrolní hodnoty barevnosti přímých barev, stanovené na základě obchodních požadavků v rámci integrovaného systému řízení jakosti pro uplatňování a vyřizování reklamací v polygrafické výrobě</w:t>
      </w:r>
    </w:p>
    <w:p>
      <w:pPr>
        <w:pStyle w:val="P30"/>
        <w:framePr w:w="3921" w:h="1055" w:hRule="exact" w:wrap="none" w:vAnchor="page" w:hAnchor="margin" w:x="6800" w:y="10357"/>
        <w:rPr>
          <w:rStyle w:val="C3"/>
          <w:rtl w:val="0"/>
        </w:rPr>
      </w:pPr>
    </w:p>
    <w:p>
      <w:pPr>
        <w:pStyle w:val="P31"/>
        <w:framePr w:w="3839" w:h="928" w:hRule="exact" w:wrap="none" w:vAnchor="page" w:hAnchor="margin" w:x="6856" w:y="10413"/>
        <w:rPr>
          <w:rStyle w:val="C22"/>
          <w:rtl w:val="0"/>
        </w:rPr>
      </w:pPr>
      <w:r>
        <w:rPr>
          <w:rStyle w:val="C22"/>
          <w:rtl w:val="0"/>
        </w:rPr>
        <w:t>Písemné ověření s ústním vysvětlením</w:t>
      </w:r>
    </w:p>
    <w:p>
      <w:pPr>
        <w:pStyle w:val="P12"/>
        <w:framePr w:w="6710" w:h="1055" w:hRule="exact" w:wrap="none" w:vAnchor="page" w:hAnchor="margin" w:x="45" w:y="11412"/>
        <w:rPr>
          <w:rStyle w:val="C3"/>
          <w:rtl w:val="0"/>
        </w:rPr>
      </w:pPr>
    </w:p>
    <w:p>
      <w:pPr>
        <w:pStyle w:val="P13"/>
        <w:framePr w:w="6658" w:h="928" w:hRule="exact" w:wrap="none" w:vAnchor="page" w:hAnchor="margin" w:x="71" w:y="11468"/>
        <w:rPr>
          <w:rStyle w:val="C11"/>
          <w:rtl w:val="0"/>
        </w:rPr>
      </w:pPr>
      <w:r>
        <w:rPr>
          <w:rStyle w:val="C11"/>
          <w:rtl w:val="0"/>
        </w:rPr>
        <w:t>i) Předvést a vysvětlit, jak se používají hodnoty parametrů tiskových dat, kontrolované na základě ČSN ISO 15930-3(X) a ČSN ISO 12647-1, 2 a 7 v rámci integrovaného systému řízení jakosti pro uplatňování a vyřizování reklamací v polygrafické výrobě</w:t>
      </w:r>
    </w:p>
    <w:p>
      <w:pPr>
        <w:pStyle w:val="P28"/>
        <w:framePr w:w="3921" w:h="1055" w:hRule="exact" w:wrap="none" w:vAnchor="page" w:hAnchor="margin" w:x="6800" w:y="11412"/>
        <w:rPr>
          <w:rStyle w:val="C3"/>
          <w:rtl w:val="0"/>
        </w:rPr>
      </w:pPr>
    </w:p>
    <w:p>
      <w:pPr>
        <w:pStyle w:val="P29"/>
        <w:framePr w:w="3839" w:h="928" w:hRule="exact" w:wrap="none" w:vAnchor="page" w:hAnchor="margin" w:x="6856" w:y="11468"/>
        <w:rPr>
          <w:rStyle w:val="C21"/>
          <w:rtl w:val="0"/>
        </w:rPr>
      </w:pPr>
      <w:r>
        <w:rPr>
          <w:rStyle w:val="C21"/>
          <w:rtl w:val="0"/>
        </w:rPr>
        <w:t>Praktické předvedení s ústním vysvětlením</w:t>
      </w:r>
    </w:p>
    <w:p>
      <w:pPr>
        <w:pStyle w:val="P16"/>
        <w:framePr w:w="6710" w:h="1055" w:hRule="exact" w:wrap="none" w:vAnchor="page" w:hAnchor="margin" w:x="45" w:y="12467"/>
        <w:rPr>
          <w:rStyle w:val="C3"/>
          <w:rtl w:val="0"/>
        </w:rPr>
      </w:pPr>
    </w:p>
    <w:p>
      <w:pPr>
        <w:pStyle w:val="P17"/>
        <w:framePr w:w="6658" w:h="928" w:hRule="exact" w:wrap="none" w:vAnchor="page" w:hAnchor="margin" w:x="71" w:y="12523"/>
        <w:rPr>
          <w:rStyle w:val="C13"/>
          <w:rtl w:val="0"/>
        </w:rPr>
      </w:pPr>
      <w:r>
        <w:rPr>
          <w:rStyle w:val="C13"/>
          <w:rtl w:val="0"/>
        </w:rPr>
        <w:t>j) Vysvětlit, jak se používají hodnoty parametrů kontrolního nátisku z tiskových dat vyhovujících ČSN ISO 15930-3(X) v rámci integrovaného systému řízení jakosti pro uplatňování a vyřizování reklamací v polygrafické výrobě</w:t>
      </w:r>
    </w:p>
    <w:p>
      <w:pPr>
        <w:pStyle w:val="P30"/>
        <w:framePr w:w="3921" w:h="1055" w:hRule="exact" w:wrap="none" w:vAnchor="page" w:hAnchor="margin" w:x="6800" w:y="12467"/>
        <w:rPr>
          <w:rStyle w:val="C3"/>
          <w:rtl w:val="0"/>
        </w:rPr>
      </w:pPr>
    </w:p>
    <w:p>
      <w:pPr>
        <w:pStyle w:val="P31"/>
        <w:framePr w:w="3839" w:h="928" w:hRule="exact" w:wrap="none" w:vAnchor="page" w:hAnchor="margin" w:x="6856" w:y="12523"/>
        <w:rPr>
          <w:rStyle w:val="C22"/>
          <w:rtl w:val="0"/>
        </w:rPr>
      </w:pPr>
      <w:r>
        <w:rPr>
          <w:rStyle w:val="C22"/>
          <w:rtl w:val="0"/>
        </w:rPr>
        <w:t>Písemné ověření s ústním vysvětlením</w:t>
      </w:r>
    </w:p>
    <w:p>
      <w:pPr>
        <w:pStyle w:val="P12"/>
        <w:framePr w:w="6710" w:h="1280" w:hRule="exact" w:wrap="none" w:vAnchor="page" w:hAnchor="margin" w:x="45" w:y="13523"/>
        <w:rPr>
          <w:rStyle w:val="C3"/>
          <w:rtl w:val="0"/>
        </w:rPr>
      </w:pPr>
    </w:p>
    <w:p>
      <w:pPr>
        <w:pStyle w:val="P13"/>
        <w:framePr w:w="6658" w:h="1153" w:hRule="exact" w:wrap="none" w:vAnchor="page" w:hAnchor="margin" w:x="71" w:y="13579"/>
        <w:rPr>
          <w:rStyle w:val="C11"/>
          <w:rtl w:val="0"/>
        </w:rPr>
      </w:pPr>
      <w:r>
        <w:rPr>
          <w:rStyle w:val="C11"/>
          <w:rtl w:val="0"/>
        </w:rPr>
        <w:t>k) Vysvětlit, jak se používají hodnoty parametrů měřicích přístrojů (např. kolorimetrie, metamerie), nástrojů (např. momentové klíče, přípravky, kalibry) a cejchovacích podkladů (např. karty pro kolorimetry, denzitometry, metamerii) v rámci integrovaného systému řízení jakosti pro uplatňování a vyřizování reklamací v polygrafické výrobě</w:t>
      </w:r>
    </w:p>
    <w:p>
      <w:pPr>
        <w:pStyle w:val="P28"/>
        <w:framePr w:w="3921" w:h="1280" w:hRule="exact" w:wrap="none" w:vAnchor="page" w:hAnchor="margin" w:x="6800" w:y="13523"/>
        <w:rPr>
          <w:rStyle w:val="C3"/>
          <w:rtl w:val="0"/>
        </w:rPr>
      </w:pPr>
    </w:p>
    <w:p>
      <w:pPr>
        <w:pStyle w:val="P29"/>
        <w:framePr w:w="3839" w:h="1153" w:hRule="exact" w:wrap="none" w:vAnchor="page" w:hAnchor="margin" w:x="6856" w:y="13579"/>
        <w:rPr>
          <w:rStyle w:val="C21"/>
          <w:rtl w:val="0"/>
        </w:rPr>
      </w:pPr>
      <w:r>
        <w:rPr>
          <w:rStyle w:val="C21"/>
          <w:rtl w:val="0"/>
        </w:rPr>
        <w:t>Písemné ověření s ústním vysvětlením</w:t>
      </w:r>
    </w:p>
    <w:p>
      <w:pPr>
        <w:pStyle w:val="P16"/>
        <w:framePr w:w="6710" w:h="1055" w:hRule="exact" w:wrap="none" w:vAnchor="page" w:hAnchor="margin" w:x="45" w:y="14802"/>
        <w:rPr>
          <w:rStyle w:val="C3"/>
          <w:rtl w:val="0"/>
        </w:rPr>
      </w:pPr>
    </w:p>
    <w:p>
      <w:pPr>
        <w:pStyle w:val="P17"/>
        <w:framePr w:w="6658" w:h="928" w:hRule="exact" w:wrap="none" w:vAnchor="page" w:hAnchor="margin" w:x="71" w:y="14858"/>
        <w:rPr>
          <w:rStyle w:val="C13"/>
          <w:rtl w:val="0"/>
        </w:rPr>
      </w:pPr>
      <w:r>
        <w:rPr>
          <w:rStyle w:val="C13"/>
          <w:rtl w:val="0"/>
        </w:rPr>
        <w:t>l) Vysvětlit, jak se používají hodnoty parametrů kontrolních prvků, používaných pro systematické řízení procesu podle PSO, v rámci integrovaného systému řízení jakosti pro uplatňování a vyřizování reklamací v polygrafické výrobě</w:t>
      </w:r>
    </w:p>
    <w:p>
      <w:pPr>
        <w:pStyle w:val="P30"/>
        <w:framePr w:w="3921" w:h="1055" w:hRule="exact" w:wrap="none" w:vAnchor="page" w:hAnchor="margin" w:x="6800" w:y="14802"/>
        <w:rPr>
          <w:rStyle w:val="C3"/>
          <w:rtl w:val="0"/>
        </w:rPr>
      </w:pPr>
    </w:p>
    <w:p>
      <w:pPr>
        <w:pStyle w:val="P31"/>
        <w:framePr w:w="3839" w:h="928" w:hRule="exact" w:wrap="none" w:vAnchor="page" w:hAnchor="margin" w:x="6856" w:y="1485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m) Vysvětlit, jak se používají hodnoty kontrolovaných parametrů displejů používaných pro nehmotný kontrolní nátisk na displeji podle ČSN ISO 12646 v rámci integrovaného systému řízení jakosti pro uplatňování a vyřizování reklamací v polygrafické výrobě</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n) Vysvětlit, jak se používají hodnoty kontrolovaných parametrů osvětlení displeje a jeho prostředí podle ČSN ISO 12646, ISO 3664 a podkladů pro PSO v rámci integrovaného systému řízení jakosti pro uplatňování a vyřizování reklamací v polygrafické výrobě</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1055" w:hRule="exact" w:wrap="none" w:vAnchor="page" w:hAnchor="margin" w:x="45" w:y="4265"/>
        <w:rPr>
          <w:rStyle w:val="C3"/>
          <w:rtl w:val="0"/>
        </w:rPr>
      </w:pPr>
    </w:p>
    <w:p>
      <w:pPr>
        <w:pStyle w:val="P13"/>
        <w:framePr w:w="6658" w:h="928" w:hRule="exact" w:wrap="none" w:vAnchor="page" w:hAnchor="margin" w:x="71" w:y="4321"/>
        <w:rPr>
          <w:rStyle w:val="C11"/>
          <w:rtl w:val="0"/>
        </w:rPr>
      </w:pPr>
      <w:r>
        <w:rPr>
          <w:rStyle w:val="C11"/>
          <w:rtl w:val="0"/>
        </w:rPr>
        <w:t>o) Vysvětlit, jak se používají hodnoty kontrolovaných parametrů osvětlení náhledového boxu a jeho prostředí podle ISO 3664 a podkladů pro PSO v rámci integrovaného systému řízení jakosti pro uplatňování a vyřizování reklamací v polygrafické výrobě</w:t>
      </w:r>
    </w:p>
    <w:p>
      <w:pPr>
        <w:pStyle w:val="P28"/>
        <w:framePr w:w="3921" w:h="1055" w:hRule="exact" w:wrap="none" w:vAnchor="page" w:hAnchor="margin" w:x="6800" w:y="4265"/>
        <w:rPr>
          <w:rStyle w:val="C3"/>
          <w:rtl w:val="0"/>
        </w:rPr>
      </w:pPr>
    </w:p>
    <w:p>
      <w:pPr>
        <w:pStyle w:val="P29"/>
        <w:framePr w:w="3839" w:h="928" w:hRule="exact" w:wrap="none" w:vAnchor="page" w:hAnchor="margin" w:x="6856" w:y="4321"/>
        <w:rPr>
          <w:rStyle w:val="C21"/>
          <w:rtl w:val="0"/>
        </w:rPr>
      </w:pPr>
      <w:r>
        <w:rPr>
          <w:rStyle w:val="C21"/>
          <w:rtl w:val="0"/>
        </w:rPr>
        <w:t>Písemné ověření s ústním vysvětlením</w:t>
      </w:r>
    </w:p>
    <w:p>
      <w:pPr>
        <w:pStyle w:val="P16"/>
        <w:framePr w:w="6710" w:h="1055" w:hRule="exact" w:wrap="none" w:vAnchor="page" w:hAnchor="margin" w:x="45" w:y="5320"/>
        <w:rPr>
          <w:rStyle w:val="C3"/>
          <w:rtl w:val="0"/>
        </w:rPr>
      </w:pPr>
    </w:p>
    <w:p>
      <w:pPr>
        <w:pStyle w:val="P17"/>
        <w:framePr w:w="6658" w:h="928" w:hRule="exact" w:wrap="none" w:vAnchor="page" w:hAnchor="margin" w:x="71" w:y="5376"/>
        <w:rPr>
          <w:rStyle w:val="C13"/>
          <w:rtl w:val="0"/>
        </w:rPr>
      </w:pPr>
      <w:r>
        <w:rPr>
          <w:rStyle w:val="C13"/>
          <w:rtl w:val="0"/>
        </w:rPr>
        <w:t>p) Vysvětlit, jak se používají hodnoty kontrolovaných parametrů osvětlení ovládacího pultu podle ISO 3664 a podkladů pro PSO v rámci integrovaného systému řízení jakosti pro uplatňování a vyřizování reklamací v polygrafické výrobě</w:t>
      </w:r>
    </w:p>
    <w:p>
      <w:pPr>
        <w:pStyle w:val="P30"/>
        <w:framePr w:w="3921" w:h="1055" w:hRule="exact" w:wrap="none" w:vAnchor="page" w:hAnchor="margin" w:x="6800" w:y="5320"/>
        <w:rPr>
          <w:rStyle w:val="C3"/>
          <w:rtl w:val="0"/>
        </w:rPr>
      </w:pPr>
    </w:p>
    <w:p>
      <w:pPr>
        <w:pStyle w:val="P31"/>
        <w:framePr w:w="3839" w:h="928" w:hRule="exact" w:wrap="none" w:vAnchor="page" w:hAnchor="margin" w:x="6856" w:y="5376"/>
        <w:rPr>
          <w:rStyle w:val="C22"/>
          <w:rtl w:val="0"/>
        </w:rPr>
      </w:pPr>
      <w:r>
        <w:rPr>
          <w:rStyle w:val="C22"/>
          <w:rtl w:val="0"/>
        </w:rPr>
        <w:t>Písemné ověření s ústním vysvětlením</w:t>
      </w:r>
    </w:p>
    <w:p>
      <w:pPr>
        <w:pStyle w:val="P12"/>
        <w:framePr w:w="6710" w:h="1280" w:hRule="exact" w:wrap="none" w:vAnchor="page" w:hAnchor="margin" w:x="45" w:y="6375"/>
        <w:rPr>
          <w:rStyle w:val="C3"/>
          <w:rtl w:val="0"/>
        </w:rPr>
      </w:pPr>
    </w:p>
    <w:p>
      <w:pPr>
        <w:pStyle w:val="P13"/>
        <w:framePr w:w="6658" w:h="1153" w:hRule="exact" w:wrap="none" w:vAnchor="page" w:hAnchor="margin" w:x="71" w:y="6431"/>
        <w:rPr>
          <w:rStyle w:val="C11"/>
          <w:rtl w:val="0"/>
        </w:rPr>
      </w:pPr>
      <w:r>
        <w:rPr>
          <w:rStyle w:val="C11"/>
          <w:rtl w:val="0"/>
        </w:rPr>
        <w:t>q) Vysvětlit, jak se používají hodnoty kontrolovaných parametrů osvětlení ovládacího pultu a displeje a prostředí displeje, používaného pro porovnávání s nehmotným kontrolním nátiskem na displeji podle ČSN ISO 12646, ISO 3664 a podkladů pro PSO v rámci integrovaného systému řízení jakosti pro uplatňování a vyřizování reklamací v polygrafické výrobě</w:t>
      </w:r>
    </w:p>
    <w:p>
      <w:pPr>
        <w:pStyle w:val="P28"/>
        <w:framePr w:w="3921" w:h="1280" w:hRule="exact" w:wrap="none" w:vAnchor="page" w:hAnchor="margin" w:x="6800" w:y="6375"/>
        <w:rPr>
          <w:rStyle w:val="C3"/>
          <w:rtl w:val="0"/>
        </w:rPr>
      </w:pPr>
    </w:p>
    <w:p>
      <w:pPr>
        <w:pStyle w:val="P29"/>
        <w:framePr w:w="3839" w:h="1153" w:hRule="exact" w:wrap="none" w:vAnchor="page" w:hAnchor="margin" w:x="6856" w:y="6431"/>
        <w:rPr>
          <w:rStyle w:val="C21"/>
          <w:rtl w:val="0"/>
        </w:rPr>
      </w:pPr>
      <w:r>
        <w:rPr>
          <w:rStyle w:val="C21"/>
          <w:rtl w:val="0"/>
        </w:rPr>
        <w:t>Písemné ověření s ústním vysvětlením</w:t>
      </w:r>
    </w:p>
    <w:p>
      <w:pPr>
        <w:pStyle w:val="P16"/>
        <w:framePr w:w="6710" w:h="1055" w:hRule="exact" w:wrap="none" w:vAnchor="page" w:hAnchor="margin" w:x="45" w:y="7655"/>
        <w:rPr>
          <w:rStyle w:val="C3"/>
          <w:rtl w:val="0"/>
        </w:rPr>
      </w:pPr>
    </w:p>
    <w:p>
      <w:pPr>
        <w:pStyle w:val="P17"/>
        <w:framePr w:w="6658" w:h="928" w:hRule="exact" w:wrap="none" w:vAnchor="page" w:hAnchor="margin" w:x="71" w:y="7711"/>
        <w:rPr>
          <w:rStyle w:val="C13"/>
          <w:rtl w:val="0"/>
        </w:rPr>
      </w:pPr>
      <w:r>
        <w:rPr>
          <w:rStyle w:val="C13"/>
          <w:rtl w:val="0"/>
        </w:rPr>
        <w:t>r) Vysvětlit, jak se používají hodnoty kontrolovaných parametrů nastavení osvitové jednotky tiskových desek dle podkladů výrobce, kontrolních prvků a podkladů pro PSO v rámci integrovaného systému řízení jakosti pro uplatňování a vyřizování reklamací v polygrafické výrobě</w:t>
      </w:r>
    </w:p>
    <w:p>
      <w:pPr>
        <w:pStyle w:val="P30"/>
        <w:framePr w:w="3921" w:h="1055" w:hRule="exact" w:wrap="none" w:vAnchor="page" w:hAnchor="margin" w:x="6800" w:y="7655"/>
        <w:rPr>
          <w:rStyle w:val="C3"/>
          <w:rtl w:val="0"/>
        </w:rPr>
      </w:pPr>
    </w:p>
    <w:p>
      <w:pPr>
        <w:pStyle w:val="P31"/>
        <w:framePr w:w="3839" w:h="928" w:hRule="exact" w:wrap="none" w:vAnchor="page" w:hAnchor="margin" w:x="6856" w:y="7711"/>
        <w:rPr>
          <w:rStyle w:val="C22"/>
          <w:rtl w:val="0"/>
        </w:rPr>
      </w:pPr>
      <w:r>
        <w:rPr>
          <w:rStyle w:val="C22"/>
          <w:rtl w:val="0"/>
        </w:rPr>
        <w:t>Písemné ověření s ústním vysvětlením</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s) Vysvětlit, jak se používají hodnoty kontrolovaných parametrů automatu na vyvolávání tiskových desek dle podkladů výrobce, kontrolních prvků a podkladů pro PSO v rámci integrovaného systému řízení jakosti pro uplatňování a vyřizování reklamací v polygrafické výrobě</w:t>
      </w:r>
    </w:p>
    <w:p>
      <w:pPr>
        <w:pStyle w:val="P28"/>
        <w:framePr w:w="3921" w:h="1055" w:hRule="exact" w:wrap="none" w:vAnchor="page" w:hAnchor="margin" w:x="6800" w:y="8710"/>
        <w:rPr>
          <w:rStyle w:val="C3"/>
          <w:rtl w:val="0"/>
        </w:rPr>
      </w:pPr>
    </w:p>
    <w:p>
      <w:pPr>
        <w:pStyle w:val="P29"/>
        <w:framePr w:w="3839" w:h="928" w:hRule="exact" w:wrap="none" w:vAnchor="page" w:hAnchor="margin" w:x="6856" w:y="8766"/>
        <w:rPr>
          <w:rStyle w:val="C21"/>
          <w:rtl w:val="0"/>
        </w:rPr>
      </w:pPr>
      <w:r>
        <w:rPr>
          <w:rStyle w:val="C21"/>
          <w:rtl w:val="0"/>
        </w:rPr>
        <w:t>Písemné ověření s ústním vysvětlením</w:t>
      </w:r>
    </w:p>
    <w:p>
      <w:pPr>
        <w:pStyle w:val="P16"/>
        <w:framePr w:w="6710" w:h="1280" w:hRule="exact" w:wrap="none" w:vAnchor="page" w:hAnchor="margin" w:x="45" w:y="9766"/>
        <w:rPr>
          <w:rStyle w:val="C3"/>
          <w:rtl w:val="0"/>
        </w:rPr>
      </w:pPr>
    </w:p>
    <w:p>
      <w:pPr>
        <w:pStyle w:val="P17"/>
        <w:framePr w:w="6658" w:h="1153" w:hRule="exact" w:wrap="none" w:vAnchor="page" w:hAnchor="margin" w:x="71" w:y="9822"/>
        <w:rPr>
          <w:rStyle w:val="C13"/>
          <w:rtl w:val="0"/>
        </w:rPr>
      </w:pPr>
      <w:r>
        <w:rPr>
          <w:rStyle w:val="C13"/>
          <w:rtl w:val="0"/>
        </w:rPr>
        <w:t>t) Vysvětlit, jak se používají hodnoty parametrů tiskového stroje kontrolované podle směrnice BVDM pro přejímku/kondiční prohlídku aktuálního tiskového stroje a podle kontrolních prvků a podkladů pro PSO v rámci integrovaného systému řízení jakosti pro uplatňování a vyřizování reklamací v polygrafické výrobě</w:t>
      </w:r>
    </w:p>
    <w:p>
      <w:pPr>
        <w:pStyle w:val="P30"/>
        <w:framePr w:w="3921" w:h="1280" w:hRule="exact" w:wrap="none" w:vAnchor="page" w:hAnchor="margin" w:x="6800" w:y="9766"/>
        <w:rPr>
          <w:rStyle w:val="C3"/>
          <w:rtl w:val="0"/>
        </w:rPr>
      </w:pPr>
    </w:p>
    <w:p>
      <w:pPr>
        <w:pStyle w:val="P31"/>
        <w:framePr w:w="3839" w:h="1153" w:hRule="exact" w:wrap="none" w:vAnchor="page" w:hAnchor="margin" w:x="6856" w:y="9822"/>
        <w:rPr>
          <w:rStyle w:val="C22"/>
          <w:rtl w:val="0"/>
        </w:rPr>
      </w:pPr>
      <w:r>
        <w:rPr>
          <w:rStyle w:val="C22"/>
          <w:rtl w:val="0"/>
        </w:rPr>
        <w:t>Písemné ověření s ústním vysvětlením</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http://katalog.nsp.cz/karta_tp.aspx?id_jp=5241).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trpět poruchami vidění (barvocitu), protože součástí jeho práce je i vizuální posuzování a porovnávání tisků.</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Výsledné hodnocení</w:t>
      </w:r>
    </w:p>
    <w:p>
      <w:pPr>
        <w:keepNext w:val="0"/>
        <w:keepLines w:val="0"/>
        <w:framePr w:w="10766" w:h="1497"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 s příslušným studijním programem.</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Polygrafický technik kontrolor jakosti, 17.6.2026 13:09:13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E61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33C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