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BDFBA0" Type="http://schemas.openxmlformats.org/officeDocument/2006/relationships/officeDocument" Target="/word/document.xml" /><Relationship Id="coreR56BDFBA0" Type="http://schemas.openxmlformats.org/package/2006/relationships/metadata/core-properties" Target="/docProps/core.xml" /><Relationship Id="customR56BDFB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polygrafický technik pracovník / samostatná polygrafická technička pracovnice řízení jakosti (kód: 34-044-R)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922"/>
        <w:rPr>
          <w:rStyle w:val="C7"/>
          <w:rtl w:val="0"/>
        </w:rPr>
      </w:pPr>
      <w:r>
        <w:rPr>
          <w:rStyle w:val="C7"/>
          <w:rtl w:val="0"/>
        </w:rPr>
        <w:t>Samostatný polygrafický technik pracovník řízení jakosti</w:t>
      </w: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211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polygrafický technik pracovník / samostatná polygrafická technička pracovnice řízení jakosti, 2.10.2026 2:03:54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polygrafický technik pracovník / samostatná polygrafická technička pracovnice řízení jakosti, 2.10.2026 2:03:54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