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B718B2" Type="http://schemas.openxmlformats.org/officeDocument/2006/relationships/officeDocument" Target="/word/document.xml" /><Relationship Id="coreR57B718B2" Type="http://schemas.openxmlformats.org/package/2006/relationships/metadata/core-properties" Target="/docProps/core.xml" /><Relationship Id="customR57B718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polygrafický technik pracovník / samostatná polygrafická technička pracovnice řízení jakosti (kód: 34-044-R)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Polygrafie, zpracování papíru, filmu a fotografie (kód: 34)</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polygrafický technik pracovník řízení jakosti</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4</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Zpracování technickoekonomických studií, rozborů a prognóz jakosti v polygrafické výrobě</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6</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Metodické řízení vstupní kontroly v polygrafické výrobě</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6</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Metodické řízení mezioperační kontroly v polygrafické výrobě</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6</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Metodické řízení výstupní kontroly v polygrafické výrobě</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6</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Koordinace řízení jakosti, normalizace a zkušebnictví v polygrafické výrobě</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6</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Stanovování kvality polygrafických výrobků</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6</w:t>
      </w:r>
    </w:p>
    <w:p>
      <w:pPr>
        <w:pStyle w:val="P7"/>
        <w:framePr w:w="8788" w:h="340" w:hRule="exact" w:wrap="none" w:vAnchor="page" w:hAnchor="margin" w:x="28" w:y="8618"/>
        <w:rPr>
          <w:rStyle w:val="C8"/>
          <w:rtl w:val="0"/>
        </w:rPr>
      </w:pPr>
      <w:r>
        <w:rPr>
          <w:rStyle w:val="C8"/>
          <w:rtl w:val="0"/>
        </w:rPr>
        <w:t>Platnost standardu</w:t>
      </w:r>
    </w:p>
    <w:p>
      <w:pPr>
        <w:pStyle w:val="P20"/>
        <w:framePr w:w="2928" w:h="248" w:hRule="exact" w:wrap="none" w:vAnchor="page" w:hAnchor="margin" w:x="28" w:y="895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11.7.2026 9:36:38</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Zpracování technickoekonomických studií, rozborů a prognóz jakosti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2401" w:hRule="exact" w:wrap="none" w:vAnchor="page" w:hAnchor="margin" w:x="45" w:y="10030"/>
        <w:rPr>
          <w:rStyle w:val="C3"/>
          <w:rtl w:val="0"/>
        </w:rPr>
      </w:pPr>
    </w:p>
    <w:p>
      <w:pPr>
        <w:pStyle w:val="P13"/>
        <w:framePr w:w="6658" w:h="2274" w:hRule="exact" w:wrap="none" w:vAnchor="page" w:hAnchor="margin" w:x="71" w:y="10086"/>
        <w:rPr>
          <w:rStyle w:val="C11"/>
          <w:rtl w:val="0"/>
        </w:rPr>
      </w:pPr>
      <w:r>
        <w:rPr>
          <w:rStyle w:val="C11"/>
          <w:rtl w:val="0"/>
        </w:rPr>
        <w:t>a) Vysvětlit princip konstrukce, realizace a vyhodnocování integrovaného systému řízení jakosti PSO podle níže uvedených aktuálních polygrafických norem ve smyslu pravidel PSO a směrnic PDF/X-ready:</w:t>
        <w:br w:type="textWrapping"/>
        <w:t>- ČSN ISO 9000 Systémy managementu kvality - Organizace a dokumenty</w:t>
        <w:br w:type="textWrapping"/>
        <w:t>- ČSN ISO 15930-3(X) Přejímka a zpracování tiskových dat</w:t>
        <w:br w:type="textWrapping"/>
        <w:t>- ČSN ISO 12646</w:t>
        <w:tab/>
        <w:t xml:space="preserve"> Displeje pro barevný kontrolní nátisk</w:t>
        <w:br w:type="textWrapping"/>
        <w:t>- ČSN ISO 12647-1</w:t>
        <w:tab/>
        <w:t xml:space="preserve"> Výroba tiskové formy</w:t>
        <w:br w:type="textWrapping"/>
        <w:t>- ČSN ISO 12647-2</w:t>
        <w:tab/>
        <w:t xml:space="preserve"> Tisk ofsetem</w:t>
        <w:br w:type="textWrapping"/>
        <w:t>- ČSN ISO 12647-7</w:t>
        <w:tab/>
        <w:t xml:space="preserve"> Digitální kontrolní nátisk</w:t>
        <w:br w:type="textWrapping"/>
        <w:t>- ISO 3664 Osvětlení pro vizuální posuzování barevnosti</w:t>
      </w:r>
    </w:p>
    <w:p>
      <w:pPr>
        <w:pStyle w:val="P28"/>
        <w:framePr w:w="3921" w:h="2401" w:hRule="exact" w:wrap="none" w:vAnchor="page" w:hAnchor="margin" w:x="6800" w:y="10030"/>
        <w:rPr>
          <w:rStyle w:val="C3"/>
          <w:rtl w:val="0"/>
        </w:rPr>
      </w:pPr>
    </w:p>
    <w:p>
      <w:pPr>
        <w:pStyle w:val="P29"/>
        <w:framePr w:w="3839" w:h="2274" w:hRule="exact" w:wrap="none" w:vAnchor="page" w:hAnchor="margin" w:x="6856" w:y="10086"/>
        <w:rPr>
          <w:rStyle w:val="C21"/>
          <w:rtl w:val="0"/>
        </w:rPr>
      </w:pPr>
      <w:r>
        <w:rPr>
          <w:rStyle w:val="C21"/>
          <w:rtl w:val="0"/>
        </w:rPr>
        <w:t>Písemné a ústní ověření</w:t>
      </w:r>
    </w:p>
    <w:p>
      <w:pPr>
        <w:pStyle w:val="P16"/>
        <w:framePr w:w="6710" w:h="831" w:hRule="exact" w:wrap="none" w:vAnchor="page" w:hAnchor="margin" w:x="45" w:y="12431"/>
        <w:rPr>
          <w:rStyle w:val="C3"/>
          <w:rtl w:val="0"/>
        </w:rPr>
      </w:pPr>
    </w:p>
    <w:p>
      <w:pPr>
        <w:pStyle w:val="P17"/>
        <w:framePr w:w="6658" w:h="704" w:hRule="exact" w:wrap="none" w:vAnchor="page" w:hAnchor="margin" w:x="71" w:y="12487"/>
        <w:rPr>
          <w:rStyle w:val="C13"/>
          <w:rtl w:val="0"/>
        </w:rPr>
      </w:pPr>
      <w:r>
        <w:rPr>
          <w:rStyle w:val="C13"/>
          <w:rtl w:val="0"/>
        </w:rPr>
        <w:t>b) Pro provozování integrovaného systému řízení jakosti a pro realizaci měření a sběr dat prokázat znalost odborného názvosloví používaného ve všech stupních odborného vzdělávání a v polygrafických normách ČSN ISO</w:t>
      </w:r>
    </w:p>
    <w:p>
      <w:pPr>
        <w:pStyle w:val="P30"/>
        <w:framePr w:w="3921" w:h="831" w:hRule="exact" w:wrap="none" w:vAnchor="page" w:hAnchor="margin" w:x="6800" w:y="12431"/>
        <w:rPr>
          <w:rStyle w:val="C3"/>
          <w:rtl w:val="0"/>
        </w:rPr>
      </w:pPr>
    </w:p>
    <w:p>
      <w:pPr>
        <w:pStyle w:val="P31"/>
        <w:framePr w:w="3839" w:h="704" w:hRule="exact" w:wrap="none" w:vAnchor="page" w:hAnchor="margin" w:x="6856" w:y="12487"/>
        <w:rPr>
          <w:rStyle w:val="C22"/>
          <w:rtl w:val="0"/>
        </w:rPr>
      </w:pPr>
      <w:r>
        <w:rPr>
          <w:rStyle w:val="C22"/>
          <w:rtl w:val="0"/>
        </w:rPr>
        <w:t>Praktické předvedení</w:t>
      </w:r>
    </w:p>
    <w:p>
      <w:pPr>
        <w:pStyle w:val="P12"/>
        <w:framePr w:w="6710" w:h="376" w:hRule="exact" w:wrap="none" w:vAnchor="page" w:hAnchor="margin" w:x="45" w:y="13262"/>
        <w:rPr>
          <w:rStyle w:val="C3"/>
          <w:rtl w:val="0"/>
        </w:rPr>
      </w:pPr>
    </w:p>
    <w:p>
      <w:pPr>
        <w:pStyle w:val="P13"/>
        <w:framePr w:w="6658" w:h="249" w:hRule="exact" w:wrap="none" w:vAnchor="page" w:hAnchor="margin" w:x="71" w:y="13318"/>
        <w:rPr>
          <w:rStyle w:val="C11"/>
          <w:rtl w:val="0"/>
        </w:rPr>
      </w:pPr>
      <w:r>
        <w:rPr>
          <w:rStyle w:val="C11"/>
          <w:rtl w:val="0"/>
        </w:rPr>
        <w:t>c) Posoudit účel normy ČSN ISO 12637-1</w:t>
      </w:r>
    </w:p>
    <w:p>
      <w:pPr>
        <w:pStyle w:val="P28"/>
        <w:framePr w:w="3921" w:h="376" w:hRule="exact" w:wrap="none" w:vAnchor="page" w:hAnchor="margin" w:x="6800" w:y="13262"/>
        <w:rPr>
          <w:rStyle w:val="C3"/>
          <w:rtl w:val="0"/>
        </w:rPr>
      </w:pPr>
    </w:p>
    <w:p>
      <w:pPr>
        <w:pStyle w:val="P29"/>
        <w:framePr w:w="3839" w:h="249" w:hRule="exact" w:wrap="none" w:vAnchor="page" w:hAnchor="margin" w:x="6856" w:y="13318"/>
        <w:rPr>
          <w:rStyle w:val="C21"/>
          <w:rtl w:val="0"/>
        </w:rPr>
      </w:pPr>
      <w:r>
        <w:rPr>
          <w:rStyle w:val="C21"/>
          <w:rtl w:val="0"/>
        </w:rPr>
        <w:t>Praktické předvedení</w:t>
      </w:r>
    </w:p>
    <w:p>
      <w:pPr>
        <w:pStyle w:val="P16"/>
        <w:framePr w:w="6710" w:h="831" w:hRule="exact" w:wrap="none" w:vAnchor="page" w:hAnchor="margin" w:x="45" w:y="13638"/>
        <w:rPr>
          <w:rStyle w:val="C3"/>
          <w:rtl w:val="0"/>
        </w:rPr>
      </w:pPr>
    </w:p>
    <w:p>
      <w:pPr>
        <w:pStyle w:val="P17"/>
        <w:framePr w:w="6658" w:h="704" w:hRule="exact" w:wrap="none" w:vAnchor="page" w:hAnchor="margin" w:x="71" w:y="13694"/>
        <w:rPr>
          <w:rStyle w:val="C13"/>
          <w:rtl w:val="0"/>
        </w:rPr>
      </w:pPr>
      <w:r>
        <w:rPr>
          <w:rStyle w:val="C13"/>
          <w:rtl w:val="0"/>
        </w:rPr>
        <w:t>d) Použít správnou polygrafickou terminologii a v zadaném textu nahradit nesprávné pojmy z oblasti polygrafie, vysvětlit jejich vliv na srozumitelnost a jednoznačnost integrovaného systému řízení kvality</w:t>
      </w:r>
    </w:p>
    <w:p>
      <w:pPr>
        <w:pStyle w:val="P30"/>
        <w:framePr w:w="3921" w:h="831" w:hRule="exact" w:wrap="none" w:vAnchor="page" w:hAnchor="margin" w:x="6800" w:y="13638"/>
        <w:rPr>
          <w:rStyle w:val="C3"/>
          <w:rtl w:val="0"/>
        </w:rPr>
      </w:pPr>
    </w:p>
    <w:p>
      <w:pPr>
        <w:pStyle w:val="P31"/>
        <w:framePr w:w="3839" w:h="704" w:hRule="exact" w:wrap="none" w:vAnchor="page" w:hAnchor="margin" w:x="6856" w:y="13694"/>
        <w:rPr>
          <w:rStyle w:val="C22"/>
          <w:rtl w:val="0"/>
        </w:rPr>
      </w:pPr>
      <w:r>
        <w:rPr>
          <w:rStyle w:val="C22"/>
          <w:rtl w:val="0"/>
        </w:rPr>
        <w:t>Praktické předvedení a ústní ověření</w:t>
      </w:r>
    </w:p>
    <w:p>
      <w:pPr>
        <w:pStyle w:val="P32"/>
        <w:framePr w:w="10710" w:h="248" w:hRule="exact" w:wrap="none" w:vAnchor="page" w:hAnchor="margin" w:x="28" w:y="145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11.7.2026 9:36:38</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Posoudit vliv následujících parametrů kvality v metodice řízení vstupní kontroly: </w:t>
        <w:br w:type="textWrapping"/>
        <w:t>- barevnost potiskovaných materiálů</w:t>
        <w:br w:type="textWrapping"/>
        <w:t>- barevnost procesních barev předepsaných ISO 2846-1</w:t>
        <w:br w:type="textWrapping"/>
        <w:t>- barevnost procesních sekundárních a terciárních barev předepsaných ČSN ISO 12647-2 a 7</w:t>
        <w:br w:type="textWrapping"/>
        <w:t>- barevnost přímých barev předepsaných ČSN ISO 12647-2 a 7</w:t>
        <w:br w:type="textWrapping"/>
        <w:t>- barevnost přímých barev stanovených vzorníkem</w:t>
        <w:br w:type="textWrapping"/>
        <w:t>- barevnost přímých barev stanovených obchodními požadavky na kvalitu tisku</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5370"/>
        <w:rPr>
          <w:rStyle w:val="C3"/>
          <w:rtl w:val="0"/>
        </w:rPr>
      </w:pPr>
    </w:p>
    <w:p>
      <w:pPr>
        <w:pStyle w:val="P17"/>
        <w:framePr w:w="6658" w:h="928" w:hRule="exact" w:wrap="none" w:vAnchor="page" w:hAnchor="margin" w:x="71" w:y="5426"/>
        <w:rPr>
          <w:rStyle w:val="C13"/>
          <w:rtl w:val="0"/>
        </w:rPr>
      </w:pPr>
      <w:r>
        <w:rPr>
          <w:rStyle w:val="C13"/>
          <w:rtl w:val="0"/>
        </w:rPr>
        <w:t>b) Vyhodnotit měření vstupních kvalitativních parametrů tiskových dat v souladu s parametry stanovenými na základě ČSN ISO 15930-3(X) a ČSN ISO 12647-1, 2 a 7 a vysvětlit souvislost kvalitativních parametrů kontrolního nátisku z tiskových dat vyhovujících ČSN ISO 15930-3(X) s kvalitou tisku</w:t>
      </w:r>
    </w:p>
    <w:p>
      <w:pPr>
        <w:pStyle w:val="P30"/>
        <w:framePr w:w="3921" w:h="1055" w:hRule="exact" w:wrap="none" w:vAnchor="page" w:hAnchor="margin" w:x="6800" w:y="5370"/>
        <w:rPr>
          <w:rStyle w:val="C3"/>
          <w:rtl w:val="0"/>
        </w:rPr>
      </w:pPr>
    </w:p>
    <w:p>
      <w:pPr>
        <w:pStyle w:val="P31"/>
        <w:framePr w:w="3839" w:h="928" w:hRule="exact" w:wrap="none" w:vAnchor="page" w:hAnchor="margin" w:x="6856" w:y="5426"/>
        <w:rPr>
          <w:rStyle w:val="C22"/>
          <w:rtl w:val="0"/>
        </w:rPr>
      </w:pPr>
      <w:r>
        <w:rPr>
          <w:rStyle w:val="C22"/>
          <w:rtl w:val="0"/>
        </w:rPr>
        <w:t>Praktické předvedení a ústní ověření</w:t>
      </w:r>
    </w:p>
    <w:p>
      <w:pPr>
        <w:pStyle w:val="P12"/>
        <w:framePr w:w="6710" w:h="2625" w:hRule="exact" w:wrap="none" w:vAnchor="page" w:hAnchor="margin" w:x="45" w:y="6426"/>
        <w:rPr>
          <w:rStyle w:val="C3"/>
          <w:rtl w:val="0"/>
        </w:rPr>
      </w:pPr>
    </w:p>
    <w:p>
      <w:pPr>
        <w:pStyle w:val="P13"/>
        <w:framePr w:w="6658" w:h="2498" w:hRule="exact" w:wrap="none" w:vAnchor="page" w:hAnchor="margin" w:x="71" w:y="6482"/>
        <w:rPr>
          <w:rStyle w:val="C11"/>
          <w:rtl w:val="0"/>
        </w:rPr>
      </w:pPr>
      <w:r>
        <w:rPr>
          <w:rStyle w:val="C11"/>
          <w:rtl w:val="0"/>
        </w:rPr>
        <w:t xml:space="preserve">c) Vysvětlit vliv seřízení následujících zařízení a prvků na metodiku řízení vstupní kontroly: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metamerii) </w:t>
        <w:br w:type="textWrapping"/>
        <w:t>-</w:t>
        <w:tab/>
        <w:t>kontrolních prvků (pro systematické řízení procesu podle PSO)</w:t>
        <w:br w:type="textWrapping"/>
        <w:t>-</w:t>
        <w:tab/>
        <w:t>displejů (pro kontrolní nátisk na displeji podle ČSN ISO 12646)</w:t>
        <w:br w:type="textWrapping"/>
        <w:t>-</w:t>
        <w:tab/>
        <w:t>osvětlení displeje a prostředí (podle ČSN ISO 12646, ISO 3664)</w:t>
        <w:br w:type="textWrapping"/>
        <w:t>-</w:t>
        <w:tab/>
        <w:t xml:space="preserve">osvětlení náhledového boxu a jeho prostředí (podle ISO 3664) </w:t>
        <w:br w:type="textWrapping"/>
        <w:t>-</w:t>
        <w:tab/>
        <w:t>osvětlení ovládacího pultu (podle ISO 3664 a podkladů PSO)</w:t>
      </w:r>
    </w:p>
    <w:p>
      <w:pPr>
        <w:pStyle w:val="P28"/>
        <w:framePr w:w="3921" w:h="2625" w:hRule="exact" w:wrap="none" w:vAnchor="page" w:hAnchor="margin" w:x="6800" w:y="6426"/>
        <w:rPr>
          <w:rStyle w:val="C3"/>
          <w:rtl w:val="0"/>
        </w:rPr>
      </w:pPr>
    </w:p>
    <w:p>
      <w:pPr>
        <w:pStyle w:val="P29"/>
        <w:framePr w:w="3839" w:h="2498" w:hRule="exact" w:wrap="none" w:vAnchor="page" w:hAnchor="margin" w:x="6856" w:y="6482"/>
        <w:rPr>
          <w:rStyle w:val="C21"/>
          <w:rtl w:val="0"/>
        </w:rPr>
      </w:pPr>
      <w:r>
        <w:rPr>
          <w:rStyle w:val="C21"/>
          <w:rtl w:val="0"/>
        </w:rPr>
        <w:t>Písemné a ústní ověření</w:t>
      </w:r>
    </w:p>
    <w:p>
      <w:pPr>
        <w:pStyle w:val="P16"/>
        <w:framePr w:w="6710" w:h="1055" w:hRule="exact" w:wrap="none" w:vAnchor="page" w:hAnchor="margin" w:x="45" w:y="9051"/>
        <w:rPr>
          <w:rStyle w:val="C3"/>
          <w:rtl w:val="0"/>
        </w:rPr>
      </w:pPr>
    </w:p>
    <w:p>
      <w:pPr>
        <w:pStyle w:val="P17"/>
        <w:framePr w:w="6658" w:h="928" w:hRule="exact" w:wrap="none" w:vAnchor="page" w:hAnchor="margin" w:x="71" w:y="9107"/>
        <w:rPr>
          <w:rStyle w:val="C13"/>
          <w:rtl w:val="0"/>
        </w:rPr>
      </w:pPr>
      <w:r>
        <w:rPr>
          <w:rStyle w:val="C13"/>
          <w:rtl w:val="0"/>
        </w:rPr>
        <w:t>d)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30"/>
        <w:framePr w:w="3921" w:h="1055" w:hRule="exact" w:wrap="none" w:vAnchor="page" w:hAnchor="margin" w:x="6800" w:y="9051"/>
        <w:rPr>
          <w:rStyle w:val="C3"/>
          <w:rtl w:val="0"/>
        </w:rPr>
      </w:pPr>
    </w:p>
    <w:p>
      <w:pPr>
        <w:pStyle w:val="P31"/>
        <w:framePr w:w="3839" w:h="928" w:hRule="exact" w:wrap="none" w:vAnchor="page" w:hAnchor="margin" w:x="6856" w:y="9107"/>
        <w:rPr>
          <w:rStyle w:val="C22"/>
          <w:rtl w:val="0"/>
        </w:rPr>
      </w:pPr>
      <w:r>
        <w:rPr>
          <w:rStyle w:val="C22"/>
          <w:rtl w:val="0"/>
        </w:rPr>
        <w:t>Písemné a ústní ověření</w:t>
      </w:r>
    </w:p>
    <w:p>
      <w:pPr>
        <w:pStyle w:val="P32"/>
        <w:framePr w:w="10710" w:h="248" w:hRule="exact" w:wrap="none" w:vAnchor="page" w:hAnchor="margin" w:x="28" w:y="1021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11.7.2026 9:36:38</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mezioperační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této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2401" w:hRule="exact" w:wrap="none" w:vAnchor="page" w:hAnchor="margin" w:x="45" w:y="3801"/>
        <w:rPr>
          <w:rStyle w:val="C3"/>
          <w:rtl w:val="0"/>
        </w:rPr>
      </w:pPr>
    </w:p>
    <w:p>
      <w:pPr>
        <w:pStyle w:val="P17"/>
        <w:framePr w:w="6658" w:h="2274" w:hRule="exact" w:wrap="none" w:vAnchor="page" w:hAnchor="margin" w:x="71" w:y="3857"/>
        <w:rPr>
          <w:rStyle w:val="C13"/>
          <w:rtl w:val="0"/>
        </w:rPr>
      </w:pPr>
      <w:r>
        <w:rPr>
          <w:rStyle w:val="C13"/>
          <w:rtl w:val="0"/>
        </w:rPr>
        <w:t>b) Vysvětlit účel metodicky řízené mezioperační kontroly:</w:t>
        <w:br w:type="textWrapping"/>
        <w:t>- kvality interně vytvořených tiskových dat proti tisku a jejich operativních úprav včetně optimalizací kontrolního nátisku</w:t>
        <w:br w:type="textWrapping"/>
        <w:t>- kvality tiskové formy</w:t>
        <w:br w:type="textWrapping"/>
        <w:t>- parametrů vytištěného digitálního kontrolního nátisku</w:t>
        <w:br w:type="textWrapping"/>
        <w:t>- podmínek pro porovnávání vytištěného digitálního kontrolního nátisku s tiskem</w:t>
        <w:br w:type="textWrapping"/>
        <w:t>- parametrů nehmotného digitálního kontrolního nátisku</w:t>
        <w:br w:type="textWrapping"/>
        <w:t>- podmínek pro porovnávání nehmotného digitálního kontrolního nátisku s tiskem</w:t>
      </w:r>
    </w:p>
    <w:p>
      <w:pPr>
        <w:pStyle w:val="P30"/>
        <w:framePr w:w="3921" w:h="2401" w:hRule="exact" w:wrap="none" w:vAnchor="page" w:hAnchor="margin" w:x="6800" w:y="3801"/>
        <w:rPr>
          <w:rStyle w:val="C3"/>
          <w:rtl w:val="0"/>
        </w:rPr>
      </w:pPr>
    </w:p>
    <w:p>
      <w:pPr>
        <w:pStyle w:val="P31"/>
        <w:framePr w:w="3839" w:h="2274"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6201"/>
        <w:rPr>
          <w:rStyle w:val="C3"/>
          <w:rtl w:val="0"/>
        </w:rPr>
      </w:pPr>
    </w:p>
    <w:p>
      <w:pPr>
        <w:pStyle w:val="P13"/>
        <w:framePr w:w="6658" w:h="704" w:hRule="exact" w:wrap="none" w:vAnchor="page" w:hAnchor="margin" w:x="71" w:y="6257"/>
        <w:rPr>
          <w:rStyle w:val="C11"/>
          <w:rtl w:val="0"/>
        </w:rPr>
      </w:pPr>
      <w:r>
        <w:rPr>
          <w:rStyle w:val="C11"/>
          <w:rtl w:val="0"/>
        </w:rPr>
        <w:t>c) Vysvětlit účel mezioperační kontroly parametrů osvitové jednotky a automatu na vyvolávání tiskových desek podle podkladů výrobce, kontrolních prvků a podkladů pro PSO</w:t>
      </w:r>
    </w:p>
    <w:p>
      <w:pPr>
        <w:pStyle w:val="P28"/>
        <w:framePr w:w="3921" w:h="831" w:hRule="exact" w:wrap="none" w:vAnchor="page" w:hAnchor="margin" w:x="6800" w:y="6201"/>
        <w:rPr>
          <w:rStyle w:val="C3"/>
          <w:rtl w:val="0"/>
        </w:rPr>
      </w:pPr>
    </w:p>
    <w:p>
      <w:pPr>
        <w:pStyle w:val="P29"/>
        <w:framePr w:w="3839" w:h="704" w:hRule="exact" w:wrap="none" w:vAnchor="page" w:hAnchor="margin" w:x="6856" w:y="6257"/>
        <w:rPr>
          <w:rStyle w:val="C21"/>
          <w:rtl w:val="0"/>
        </w:rPr>
      </w:pPr>
      <w:r>
        <w:rPr>
          <w:rStyle w:val="C21"/>
          <w:rtl w:val="0"/>
        </w:rPr>
        <w:t>Písemné a ústní ověření</w:t>
      </w:r>
    </w:p>
    <w:p>
      <w:pPr>
        <w:pStyle w:val="P16"/>
        <w:framePr w:w="6710" w:h="3522" w:hRule="exact" w:wrap="none" w:vAnchor="page" w:hAnchor="margin" w:x="45" w:y="7033"/>
        <w:rPr>
          <w:rStyle w:val="C3"/>
          <w:rtl w:val="0"/>
        </w:rPr>
      </w:pPr>
    </w:p>
    <w:p>
      <w:pPr>
        <w:pStyle w:val="P17"/>
        <w:framePr w:w="6658" w:h="3395" w:hRule="exact" w:wrap="none" w:vAnchor="page" w:hAnchor="margin" w:x="71" w:y="7089"/>
        <w:rPr>
          <w:rStyle w:val="C13"/>
          <w:rtl w:val="0"/>
        </w:rPr>
      </w:pPr>
      <w:r>
        <w:rPr>
          <w:rStyle w:val="C13"/>
          <w:rtl w:val="0"/>
        </w:rPr>
        <w:t xml:space="preserve">d) Zhodnotit mezioperační kontrolu: </w:t>
        <w:br w:type="textWrapping"/>
        <w:t>-</w:t>
        <w:tab/>
        <w:t xml:space="preserve">potiskovaných materiálů </w:t>
        <w:br w:type="textWrapping"/>
        <w:t>-</w:t>
        <w:tab/>
        <w:t>procesních, sekundárních a terciárních tiskových barev</w:t>
        <w:br w:type="textWrapping"/>
        <w:t>-</w:t>
        <w:tab/>
        <w:t>rámcových políček barevného rozsahu (pokud jsou k dispozici)</w:t>
        <w:br w:type="textWrapping"/>
        <w:t>-</w:t>
        <w:tab/>
        <w:t>přímých barev tvořených soutiskem</w:t>
        <w:br w:type="textWrapping"/>
        <w:t>-</w:t>
        <w:tab/>
        <w:t>přímých barev podle parametrů vzorníku</w:t>
        <w:br w:type="textWrapping"/>
        <w:t>-</w:t>
        <w:tab/>
        <w:t>přímých barev na základě obchodního požadavku</w:t>
        <w:br w:type="textWrapping"/>
        <w:t>-</w:t>
        <w:tab/>
        <w:t>nárůstů tónových hodnot jednotlivých procesních barev</w:t>
        <w:br w:type="textWrapping"/>
        <w:t>-</w:t>
        <w:tab/>
        <w:t>rozsahu rozbarvení středních tónů pestrých procesních barev</w:t>
        <w:br w:type="textWrapping"/>
        <w:t xml:space="preserve">-  soutisku</w:t>
        <w:br w:type="textWrapping"/>
        <w:t>-</w:t>
        <w:tab/>
        <w:t>reprodukovatelného tónového rozsahu</w:t>
        <w:br w:type="textWrapping"/>
        <w:t>v souladu s parametry předepsanými:</w:t>
        <w:br w:type="textWrapping"/>
        <w:t>- ČSN ISO 12647-2 Tisk ofsetem</w:t>
        <w:br w:type="textWrapping"/>
        <w:t>- ČSN ISO 12647-7 Digitální tisk</w:t>
        <w:br w:type="textWrapping"/>
        <w:t>a součtu tónových hodnot podle PDF/X-1a a PSO</w:t>
      </w:r>
    </w:p>
    <w:p>
      <w:pPr>
        <w:pStyle w:val="P30"/>
        <w:framePr w:w="3921" w:h="3522" w:hRule="exact" w:wrap="none" w:vAnchor="page" w:hAnchor="margin" w:x="6800" w:y="7033"/>
        <w:rPr>
          <w:rStyle w:val="C3"/>
          <w:rtl w:val="0"/>
        </w:rPr>
      </w:pPr>
    </w:p>
    <w:p>
      <w:pPr>
        <w:pStyle w:val="P31"/>
        <w:framePr w:w="3839" w:h="3395" w:hRule="exact" w:wrap="none" w:vAnchor="page" w:hAnchor="margin" w:x="6856" w:y="7089"/>
        <w:rPr>
          <w:rStyle w:val="C22"/>
          <w:rtl w:val="0"/>
        </w:rPr>
      </w:pPr>
      <w:r>
        <w:rPr>
          <w:rStyle w:val="C22"/>
          <w:rtl w:val="0"/>
        </w:rPr>
        <w:t>Praktické předvedení</w:t>
      </w:r>
    </w:p>
    <w:p>
      <w:pPr>
        <w:pStyle w:val="P32"/>
        <w:framePr w:w="10710" w:h="248" w:hRule="exact" w:wrap="none" w:vAnchor="page" w:hAnchor="margin" w:x="28" w:y="106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11.7.2026 9:36:38</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výstupní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Vysvětlit systematičnost řízení výstupní kontroly v systému PSO zaměřenou na výstupní parametry kvality podle normy: </w:t>
        <w:br w:type="textWrapping"/>
        <w:t>- ČSN ISO 12647-2</w:t>
        <w:tab/>
        <w:t>Tisk ofsetem (Archový a akcidenční ofsetový tisk)</w:t>
        <w:br w:type="textWrapping"/>
        <w:t>a v případě specializace alternativně pro normy:</w:t>
        <w:br w:type="textWrapping"/>
        <w:t>- ČSN ISO 12647-3</w:t>
        <w:tab/>
        <w:t xml:space="preserve"> Novinový ofsetový tisk</w:t>
        <w:br w:type="textWrapping"/>
        <w:t>- ČSN ISO 12647-7 Digitální tisk</w:t>
        <w:br w:type="textWrapping"/>
        <w:t>- ČSN ISO 12647-6 Flexotisk</w:t>
        <w:br w:type="textWrapping"/>
        <w:t>- ISO 12647-4 Hlubotisk</w:t>
        <w:br w:type="textWrapping"/>
        <w:t>- ISO 12647-5 Sítotisk</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5370"/>
        <w:rPr>
          <w:rStyle w:val="C3"/>
          <w:rtl w:val="0"/>
        </w:rPr>
      </w:pPr>
    </w:p>
    <w:p>
      <w:pPr>
        <w:pStyle w:val="P17"/>
        <w:framePr w:w="6658" w:h="704" w:hRule="exact" w:wrap="none" w:vAnchor="page" w:hAnchor="margin" w:x="71" w:y="5426"/>
        <w:rPr>
          <w:rStyle w:val="C13"/>
          <w:rtl w:val="0"/>
        </w:rPr>
      </w:pPr>
      <w:r>
        <w:rPr>
          <w:rStyle w:val="C13"/>
          <w:rtl w:val="0"/>
        </w:rPr>
        <w:t>b) Posoudit důležitost úkonů pro zjišťování příčin snížené kvality polygrafických výrobků a realizaci opatření vedoucích k dosažení žádoucí kvality tisku při fungování systému řízení jakosti podle PSO</w:t>
      </w:r>
    </w:p>
    <w:p>
      <w:pPr>
        <w:pStyle w:val="P30"/>
        <w:framePr w:w="3921" w:h="831" w:hRule="exact" w:wrap="none" w:vAnchor="page" w:hAnchor="margin" w:x="6800" w:y="5370"/>
        <w:rPr>
          <w:rStyle w:val="C3"/>
          <w:rtl w:val="0"/>
        </w:rPr>
      </w:pPr>
    </w:p>
    <w:p>
      <w:pPr>
        <w:pStyle w:val="P31"/>
        <w:framePr w:w="3839" w:h="704" w:hRule="exact" w:wrap="none" w:vAnchor="page" w:hAnchor="margin" w:x="6856" w:y="5426"/>
        <w:rPr>
          <w:rStyle w:val="C22"/>
          <w:rtl w:val="0"/>
        </w:rPr>
      </w:pPr>
      <w:r>
        <w:rPr>
          <w:rStyle w:val="C22"/>
          <w:rtl w:val="0"/>
        </w:rPr>
        <w:t>Praktické předvedení</w:t>
      </w:r>
    </w:p>
    <w:p>
      <w:pPr>
        <w:pStyle w:val="P12"/>
        <w:framePr w:w="6710" w:h="607" w:hRule="exact" w:wrap="none" w:vAnchor="page" w:hAnchor="margin" w:x="45" w:y="6201"/>
        <w:rPr>
          <w:rStyle w:val="C3"/>
          <w:rtl w:val="0"/>
        </w:rPr>
      </w:pPr>
    </w:p>
    <w:p>
      <w:pPr>
        <w:pStyle w:val="P13"/>
        <w:framePr w:w="6658" w:h="480" w:hRule="exact" w:wrap="none" w:vAnchor="page" w:hAnchor="margin" w:x="71" w:y="6257"/>
        <w:rPr>
          <w:rStyle w:val="C11"/>
          <w:rtl w:val="0"/>
        </w:rPr>
      </w:pPr>
      <w:r>
        <w:rPr>
          <w:rStyle w:val="C11"/>
          <w:rtl w:val="0"/>
        </w:rPr>
        <w:t>c) Posoudit vybraný vzorek tisku, určit, zda vyhovuje předpisům PSO, vysvětlit důvody případných nedostatků a navrhnout způsoby nápravy</w:t>
      </w:r>
    </w:p>
    <w:p>
      <w:pPr>
        <w:pStyle w:val="P28"/>
        <w:framePr w:w="3921" w:h="607" w:hRule="exact" w:wrap="none" w:vAnchor="page" w:hAnchor="margin" w:x="6800" w:y="6201"/>
        <w:rPr>
          <w:rStyle w:val="C3"/>
          <w:rtl w:val="0"/>
        </w:rPr>
      </w:pPr>
    </w:p>
    <w:p>
      <w:pPr>
        <w:pStyle w:val="P29"/>
        <w:framePr w:w="3839" w:h="480" w:hRule="exact" w:wrap="none" w:vAnchor="page" w:hAnchor="margin" w:x="6856" w:y="6257"/>
        <w:rPr>
          <w:rStyle w:val="C21"/>
          <w:rtl w:val="0"/>
        </w:rPr>
      </w:pPr>
      <w:r>
        <w:rPr>
          <w:rStyle w:val="C21"/>
          <w:rtl w:val="0"/>
        </w:rPr>
        <w:t>Praktické předvedení a ústní ověření</w:t>
      </w:r>
    </w:p>
    <w:p>
      <w:pPr>
        <w:pStyle w:val="P32"/>
        <w:framePr w:w="10710" w:h="248" w:hRule="exact" w:wrap="none" w:vAnchor="page" w:hAnchor="margin" w:x="28" w:y="6922"/>
        <w:rPr>
          <w:rStyle w:val="C23"/>
          <w:rtl w:val="0"/>
        </w:rPr>
      </w:pPr>
      <w:r>
        <w:rPr>
          <w:rStyle w:val="C23"/>
          <w:rtl w:val="0"/>
        </w:rPr>
        <w:t>Je třeba splnit všechna kritéria.</w:t>
      </w:r>
    </w:p>
    <w:p>
      <w:pPr>
        <w:pStyle w:val="P23"/>
        <w:framePr w:w="10710" w:h="340" w:hRule="exact" w:wrap="none" w:vAnchor="page" w:hAnchor="margin" w:x="28" w:y="7357"/>
        <w:rPr>
          <w:rStyle w:val="C18"/>
          <w:rtl w:val="0"/>
        </w:rPr>
      </w:pPr>
      <w:r>
        <w:rPr>
          <w:rStyle w:val="C18"/>
          <w:rtl w:val="0"/>
        </w:rPr>
        <w:t>Koordinace řízení jakosti, normalizace a zkušebnictví v polygrafické výrobě</w:t>
      </w:r>
    </w:p>
    <w:p>
      <w:pPr>
        <w:pStyle w:val="P24"/>
        <w:framePr w:w="6713" w:h="376" w:hRule="exact" w:wrap="none" w:vAnchor="page" w:hAnchor="margin" w:x="45" w:y="7797"/>
        <w:rPr>
          <w:rStyle w:val="C3"/>
          <w:rtl w:val="0"/>
        </w:rPr>
      </w:pPr>
    </w:p>
    <w:p>
      <w:pPr>
        <w:pStyle w:val="P25"/>
        <w:framePr w:w="6661" w:h="249" w:hRule="exact" w:wrap="none" w:vAnchor="page" w:hAnchor="margin" w:x="71" w:y="7868"/>
        <w:rPr>
          <w:rStyle w:val="C19"/>
          <w:rtl w:val="0"/>
        </w:rPr>
      </w:pPr>
      <w:r>
        <w:rPr>
          <w:rStyle w:val="C19"/>
          <w:rtl w:val="0"/>
        </w:rPr>
        <w:t>Kritéria hodnocení</w:t>
      </w:r>
    </w:p>
    <w:p>
      <w:pPr>
        <w:pStyle w:val="P26"/>
        <w:framePr w:w="3918" w:h="376" w:hRule="exact" w:wrap="none" w:vAnchor="page" w:hAnchor="margin" w:x="6803" w:y="7797"/>
        <w:rPr>
          <w:rStyle w:val="C3"/>
          <w:rtl w:val="0"/>
        </w:rPr>
      </w:pPr>
    </w:p>
    <w:p>
      <w:pPr>
        <w:pStyle w:val="P27"/>
        <w:framePr w:w="3836" w:h="249" w:hRule="exact" w:wrap="none" w:vAnchor="page" w:hAnchor="margin" w:x="6859" w:y="7868"/>
        <w:rPr>
          <w:rStyle w:val="C20"/>
          <w:rtl w:val="0"/>
        </w:rPr>
      </w:pPr>
      <w:r>
        <w:rPr>
          <w:rStyle w:val="C20"/>
          <w:rtl w:val="0"/>
        </w:rPr>
        <w:t>Způsoby ověření</w:t>
      </w:r>
    </w:p>
    <w:p>
      <w:pPr>
        <w:pStyle w:val="P12"/>
        <w:framePr w:w="6710" w:h="831" w:hRule="exact" w:wrap="none" w:vAnchor="page" w:hAnchor="margin" w:x="45" w:y="8173"/>
        <w:rPr>
          <w:rStyle w:val="C3"/>
          <w:rtl w:val="0"/>
        </w:rPr>
      </w:pPr>
    </w:p>
    <w:p>
      <w:pPr>
        <w:pStyle w:val="P13"/>
        <w:framePr w:w="6658" w:h="704" w:hRule="exact" w:wrap="none" w:vAnchor="page" w:hAnchor="margin" w:x="71" w:y="8229"/>
        <w:rPr>
          <w:rStyle w:val="C11"/>
          <w:rtl w:val="0"/>
        </w:rPr>
      </w:pPr>
      <w:r>
        <w:rPr>
          <w:rStyle w:val="C11"/>
          <w:rtl w:val="0"/>
        </w:rPr>
        <w:t>a) Vysvětlit nutnost koordinace normalizace a zkušebnictví v polygrafické výrobě s řízením jakosti podle pravidel PSO pro provozování integrovaného systému řízení jakosti</w:t>
      </w:r>
    </w:p>
    <w:p>
      <w:pPr>
        <w:pStyle w:val="P28"/>
        <w:framePr w:w="3921" w:h="831" w:hRule="exact" w:wrap="none" w:vAnchor="page" w:hAnchor="margin" w:x="6800" w:y="8173"/>
        <w:rPr>
          <w:rStyle w:val="C3"/>
          <w:rtl w:val="0"/>
        </w:rPr>
      </w:pPr>
    </w:p>
    <w:p>
      <w:pPr>
        <w:pStyle w:val="P29"/>
        <w:framePr w:w="3839" w:h="704" w:hRule="exact" w:wrap="none" w:vAnchor="page" w:hAnchor="margin" w:x="6856" w:y="8229"/>
        <w:rPr>
          <w:rStyle w:val="C21"/>
          <w:rtl w:val="0"/>
        </w:rPr>
      </w:pPr>
      <w:r>
        <w:rPr>
          <w:rStyle w:val="C21"/>
          <w:rtl w:val="0"/>
        </w:rPr>
        <w:t>Písemné a ústní ověření</w:t>
      </w:r>
    </w:p>
    <w:p>
      <w:pPr>
        <w:pStyle w:val="P16"/>
        <w:framePr w:w="6710" w:h="607" w:hRule="exact" w:wrap="none" w:vAnchor="page" w:hAnchor="margin" w:x="45" w:y="9004"/>
        <w:rPr>
          <w:rStyle w:val="C3"/>
          <w:rtl w:val="0"/>
        </w:rPr>
      </w:pPr>
    </w:p>
    <w:p>
      <w:pPr>
        <w:pStyle w:val="P17"/>
        <w:framePr w:w="6658" w:h="480" w:hRule="exact" w:wrap="none" w:vAnchor="page" w:hAnchor="margin" w:x="71" w:y="9060"/>
        <w:rPr>
          <w:rStyle w:val="C13"/>
          <w:rtl w:val="0"/>
        </w:rPr>
      </w:pPr>
      <w:r>
        <w:rPr>
          <w:rStyle w:val="C13"/>
          <w:rtl w:val="0"/>
        </w:rPr>
        <w:t>b) Posoudit vliv kvality parametrů kondice tiskového stroje na kvalitu tisku při provozování integrovaného systému řízení jakosti na příkladu dublování tisku</w:t>
      </w:r>
    </w:p>
    <w:p>
      <w:pPr>
        <w:pStyle w:val="P30"/>
        <w:framePr w:w="3921" w:h="607" w:hRule="exact" w:wrap="none" w:vAnchor="page" w:hAnchor="margin" w:x="6800" w:y="9004"/>
        <w:rPr>
          <w:rStyle w:val="C3"/>
          <w:rtl w:val="0"/>
        </w:rPr>
      </w:pPr>
    </w:p>
    <w:p>
      <w:pPr>
        <w:pStyle w:val="P31"/>
        <w:framePr w:w="3839" w:h="480" w:hRule="exact" w:wrap="none" w:vAnchor="page" w:hAnchor="margin" w:x="6856" w:y="9060"/>
        <w:rPr>
          <w:rStyle w:val="C22"/>
          <w:rtl w:val="0"/>
        </w:rPr>
      </w:pPr>
      <w:r>
        <w:rPr>
          <w:rStyle w:val="C22"/>
          <w:rtl w:val="0"/>
        </w:rPr>
        <w:t>Praktické předvedení</w:t>
      </w:r>
    </w:p>
    <w:p>
      <w:pPr>
        <w:pStyle w:val="P12"/>
        <w:framePr w:w="6710" w:h="1055" w:hRule="exact" w:wrap="none" w:vAnchor="page" w:hAnchor="margin" w:x="45" w:y="9611"/>
        <w:rPr>
          <w:rStyle w:val="C3"/>
          <w:rtl w:val="0"/>
        </w:rPr>
      </w:pPr>
    </w:p>
    <w:p>
      <w:pPr>
        <w:pStyle w:val="P13"/>
        <w:framePr w:w="6658" w:h="928" w:hRule="exact" w:wrap="none" w:vAnchor="page" w:hAnchor="margin" w:x="71" w:y="9667"/>
        <w:rPr>
          <w:rStyle w:val="C11"/>
          <w:rtl w:val="0"/>
        </w:rPr>
      </w:pPr>
      <w:r>
        <w:rPr>
          <w:rStyle w:val="C11"/>
          <w:rtl w:val="0"/>
        </w:rPr>
        <w:t>c) Stanovit alternativy normalizace tiskových dat podle ČSN ISO 15930-3(X) a směrnic PDF/X-ready v závislosti na různých druzích a objemech produkce a vysvětlit vliv těchto alternativ na provozování integrovaného systému řízení jakosti</w:t>
      </w:r>
    </w:p>
    <w:p>
      <w:pPr>
        <w:pStyle w:val="P28"/>
        <w:framePr w:w="3921" w:h="1055" w:hRule="exact" w:wrap="none" w:vAnchor="page" w:hAnchor="margin" w:x="6800" w:y="9611"/>
        <w:rPr>
          <w:rStyle w:val="C3"/>
          <w:rtl w:val="0"/>
        </w:rPr>
      </w:pPr>
    </w:p>
    <w:p>
      <w:pPr>
        <w:pStyle w:val="P29"/>
        <w:framePr w:w="3839" w:h="928" w:hRule="exact" w:wrap="none" w:vAnchor="page" w:hAnchor="margin" w:x="6856" w:y="9667"/>
        <w:rPr>
          <w:rStyle w:val="C21"/>
          <w:rtl w:val="0"/>
        </w:rPr>
      </w:pPr>
      <w:r>
        <w:rPr>
          <w:rStyle w:val="C21"/>
          <w:rtl w:val="0"/>
        </w:rPr>
        <w:t>Praktické předvedení a ústní ověření</w:t>
      </w:r>
    </w:p>
    <w:p>
      <w:pPr>
        <w:pStyle w:val="P16"/>
        <w:framePr w:w="6710" w:h="1504" w:hRule="exact" w:wrap="none" w:vAnchor="page" w:hAnchor="margin" w:x="45" w:y="10666"/>
        <w:rPr>
          <w:rStyle w:val="C3"/>
          <w:rtl w:val="0"/>
        </w:rPr>
      </w:pPr>
    </w:p>
    <w:p>
      <w:pPr>
        <w:pStyle w:val="P17"/>
        <w:framePr w:w="6658" w:h="1377" w:hRule="exact" w:wrap="none" w:vAnchor="page" w:hAnchor="margin" w:x="71" w:y="10722"/>
        <w:rPr>
          <w:rStyle w:val="C13"/>
          <w:rtl w:val="0"/>
        </w:rPr>
      </w:pPr>
      <w:r>
        <w:rPr>
          <w:rStyle w:val="C13"/>
          <w:rtl w:val="0"/>
        </w:rPr>
        <w:t>d) Na zadané zakázce uvést příklad dodržování normalizace:</w:t>
        <w:br w:type="textWrapping"/>
        <w:t>- displejů podle ČSN ISO 12646</w:t>
        <w:br w:type="textWrapping"/>
        <w:t>- ofsetového tisku podle ČSN ISO 12647-2</w:t>
        <w:br w:type="textWrapping"/>
        <w:t>- digitálního tisku podle normy ČSN ISO 12647-7</w:t>
        <w:br w:type="textWrapping"/>
        <w:t>a uvést vliv jednoho volně zvoleného parametru na provozování integrovaného systému řízení jakosti</w:t>
      </w:r>
    </w:p>
    <w:p>
      <w:pPr>
        <w:pStyle w:val="P30"/>
        <w:framePr w:w="3921" w:h="1504" w:hRule="exact" w:wrap="none" w:vAnchor="page" w:hAnchor="margin" w:x="6800" w:y="10666"/>
        <w:rPr>
          <w:rStyle w:val="C3"/>
          <w:rtl w:val="0"/>
        </w:rPr>
      </w:pPr>
    </w:p>
    <w:p>
      <w:pPr>
        <w:pStyle w:val="P31"/>
        <w:framePr w:w="3839" w:h="1377" w:hRule="exact" w:wrap="none" w:vAnchor="page" w:hAnchor="margin" w:x="6856" w:y="10722"/>
        <w:rPr>
          <w:rStyle w:val="C22"/>
          <w:rtl w:val="0"/>
        </w:rPr>
      </w:pPr>
      <w:r>
        <w:rPr>
          <w:rStyle w:val="C22"/>
          <w:rtl w:val="0"/>
        </w:rPr>
        <w:t>Praktické předvedení</w:t>
      </w:r>
    </w:p>
    <w:p>
      <w:pPr>
        <w:pStyle w:val="P12"/>
        <w:framePr w:w="6710" w:h="1055" w:hRule="exact" w:wrap="none" w:vAnchor="page" w:hAnchor="margin" w:x="45" w:y="12170"/>
        <w:rPr>
          <w:rStyle w:val="C3"/>
          <w:rtl w:val="0"/>
        </w:rPr>
      </w:pPr>
    </w:p>
    <w:p>
      <w:pPr>
        <w:pStyle w:val="P13"/>
        <w:framePr w:w="6658" w:h="928" w:hRule="exact" w:wrap="none" w:vAnchor="page" w:hAnchor="margin" w:x="71" w:y="12226"/>
        <w:rPr>
          <w:rStyle w:val="C11"/>
          <w:rtl w:val="0"/>
        </w:rPr>
      </w:pPr>
      <w:r>
        <w:rPr>
          <w:rStyle w:val="C11"/>
          <w:rtl w:val="0"/>
        </w:rPr>
        <w:t>e) Předvést vliv dodržování metrologických předpisů podle ČSN ISO 9000 a ISO 3664 na dodržování parametrů kontrolovaných podle systému PSO na příkladu denního osvětlení ovládacího pultu tiskového stroje a vysvětlit vliv tohoto parametru při provozování integrovaného systému řízení jakosti</w:t>
      </w:r>
    </w:p>
    <w:p>
      <w:pPr>
        <w:pStyle w:val="P28"/>
        <w:framePr w:w="3921" w:h="1055" w:hRule="exact" w:wrap="none" w:vAnchor="page" w:hAnchor="margin" w:x="6800" w:y="12170"/>
        <w:rPr>
          <w:rStyle w:val="C3"/>
          <w:rtl w:val="0"/>
        </w:rPr>
      </w:pPr>
    </w:p>
    <w:p>
      <w:pPr>
        <w:pStyle w:val="P29"/>
        <w:framePr w:w="3839" w:h="928" w:hRule="exact" w:wrap="none" w:vAnchor="page" w:hAnchor="margin" w:x="6856" w:y="12226"/>
        <w:rPr>
          <w:rStyle w:val="C21"/>
          <w:rtl w:val="0"/>
        </w:rPr>
      </w:pPr>
      <w:r>
        <w:rPr>
          <w:rStyle w:val="C21"/>
          <w:rtl w:val="0"/>
        </w:rPr>
        <w:t>Praktické předvedení a ústní ověření</w:t>
      </w:r>
    </w:p>
    <w:p>
      <w:pPr>
        <w:pStyle w:val="P32"/>
        <w:framePr w:w="10710" w:h="248" w:hRule="exact" w:wrap="none" w:vAnchor="page" w:hAnchor="margin" w:x="28" w:y="1333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11.7.2026 9:36:38</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kvality polygrafických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zadané zakázce stanovit kvalitu polygrafických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proč je v integrovaném systému řízení jakosti pro stanovování kvality polygrafických výrobků důležité stanovení standardní požadované kvality tiskových dat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Vysvětlit, proč je v integrovaném systému řízení jakosti pro stanovování kvality polygrafických výrobků důležité stanovení standardní požadované kvality kontrolního nátisku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Vysvětlit, proč je v integrovaném systému řízení jakosti pro stanovování kvality polygrafických výrobků důležité stanovení standardní požadované kvality nehmotného kontrolního nátisku na displeji</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Vysvětlit, proč je v integrovaném systému řízení jakosti pro stanovování kvality polygrafických výrobků důležité stanovení standardní požadované kvality tisku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Písemné a ústní ověření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f) Vysvětlit, proč je v integrovaném systému řízení jakosti pro stanovování kvality polygrafických výrobků důležité stanovení standardní požadované kvality dokončovacího zpracování</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Písemné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11.7.2026 9:36:38</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https://nsp.cz/jednotka-prace/samostatny-polygraficky-t#zdravotni-zpusobilost).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pouze trpět poruchami vidění (barvocitu), protože součástí jeho práce je i vizuální posuzování a porovnávání tisků.</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Zkratka PSO (ProzessStandardOffset) znamená "standardizaci ofsetových tiskových procesů" (zkráceně "standardizaci ofsetu"). Je to systém nasazení příslušných polygrafických ISO norem do praxe.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u zkoušky autorizovanou osobou zadána zakázka pro prověření kvality: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tiskových dat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kontrolního nátisku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vytištěného archu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dále na přizpůsobení technologického procesu výroby zjištěným výsledkům.</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Stanovené kompetence je v rámci systémového řízení kvality tisku ofsetem nutno prověřovat podle aktuálně platných norem: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Systémy managementu kvality - Organizace a dokumenty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Přejímka a zpracování tiskových dat</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pro barevný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Správa barev a další aktualizované normy.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částí písemné, ústní a praktické.</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 V rámci praktické zkoušky jsou ověřována na konkrétní zakázce kritéria určená k praktickému ověření.</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11.7.2026 9:36:38</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pro oblast polygrafie.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11.7.2026 9:36:38</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11.7.2026 9:36:38</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11.7.2026 9:36:38</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D1D50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51E57E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8BAA7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E36CBF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