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F0ADC" Type="http://schemas.openxmlformats.org/officeDocument/2006/relationships/officeDocument" Target="/word/document.xml" /><Relationship Id="coreR2A5F0ADC" Type="http://schemas.openxmlformats.org/package/2006/relationships/metadata/core-properties" Target="/docProps/core.xml" /><Relationship Id="customR2A5F0A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polygrafický technik pracovník / samostatná polygrafická technička pracovnice řízení jakosti (kód: 34-044-R)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Samostatný polygrafický technik pracovník řízení jakosti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381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452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381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452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75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814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75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81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1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190"/>
        <w:rPr>
          <w:rStyle w:val="C13"/>
          <w:rtl w:val="0"/>
        </w:rPr>
      </w:pPr>
      <w:r>
        <w:rPr>
          <w:rStyle w:val="C13"/>
          <w:rtl w:val="0"/>
        </w:rPr>
        <w:t>Zpracování technickoekonomických studií, rozborů a prognóz jakosti v polygrafické výrobě</w:t>
      </w:r>
    </w:p>
    <w:p>
      <w:pPr>
        <w:pStyle w:val="P18"/>
        <w:framePr w:w="805" w:h="376" w:hRule="exact" w:wrap="none" w:vAnchor="page" w:hAnchor="margin" w:x="9916" w:y="61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19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5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566"/>
        <w:rPr>
          <w:rStyle w:val="C11"/>
          <w:rtl w:val="0"/>
        </w:rPr>
      </w:pPr>
      <w:r>
        <w:rPr>
          <w:rStyle w:val="C11"/>
          <w:rtl w:val="0"/>
        </w:rPr>
        <w:t>Metodické řízení vstupní kontroly v polygrafické výrobě</w:t>
      </w:r>
    </w:p>
    <w:p>
      <w:pPr>
        <w:pStyle w:val="P14"/>
        <w:framePr w:w="805" w:h="376" w:hRule="exact" w:wrap="none" w:vAnchor="page" w:hAnchor="margin" w:x="9916" w:y="65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56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8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942"/>
        <w:rPr>
          <w:rStyle w:val="C13"/>
          <w:rtl w:val="0"/>
        </w:rPr>
      </w:pPr>
      <w:r>
        <w:rPr>
          <w:rStyle w:val="C13"/>
          <w:rtl w:val="0"/>
        </w:rPr>
        <w:t>Metodické řízení mezioperační kontroly v polygrafické výrobě</w:t>
      </w:r>
    </w:p>
    <w:p>
      <w:pPr>
        <w:pStyle w:val="P18"/>
        <w:framePr w:w="805" w:h="376" w:hRule="exact" w:wrap="none" w:vAnchor="page" w:hAnchor="margin" w:x="9916" w:y="68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94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2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318"/>
        <w:rPr>
          <w:rStyle w:val="C11"/>
          <w:rtl w:val="0"/>
        </w:rPr>
      </w:pPr>
      <w:r>
        <w:rPr>
          <w:rStyle w:val="C11"/>
          <w:rtl w:val="0"/>
        </w:rPr>
        <w:t>Metodické řízení výstupní kontroly v polygrafické výrobě</w:t>
      </w:r>
    </w:p>
    <w:p>
      <w:pPr>
        <w:pStyle w:val="P14"/>
        <w:framePr w:w="805" w:h="376" w:hRule="exact" w:wrap="none" w:vAnchor="page" w:hAnchor="margin" w:x="9916" w:y="72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31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6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695"/>
        <w:rPr>
          <w:rStyle w:val="C13"/>
          <w:rtl w:val="0"/>
        </w:rPr>
      </w:pPr>
      <w:r>
        <w:rPr>
          <w:rStyle w:val="C13"/>
          <w:rtl w:val="0"/>
        </w:rPr>
        <w:t>Koordinace řízení jakosti, normalizace a zkušebnictví v polygrafické výrobě</w:t>
      </w:r>
    </w:p>
    <w:p>
      <w:pPr>
        <w:pStyle w:val="P18"/>
        <w:framePr w:w="805" w:h="376" w:hRule="exact" w:wrap="none" w:vAnchor="page" w:hAnchor="margin" w:x="9916" w:y="76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69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0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071"/>
        <w:rPr>
          <w:rStyle w:val="C11"/>
          <w:rtl w:val="0"/>
        </w:rPr>
      </w:pPr>
      <w:r>
        <w:rPr>
          <w:rStyle w:val="C11"/>
          <w:rtl w:val="0"/>
        </w:rPr>
        <w:t>Stanovování kvality polygrafických výrobků</w:t>
      </w:r>
    </w:p>
    <w:p>
      <w:pPr>
        <w:pStyle w:val="P14"/>
        <w:framePr w:w="805" w:h="376" w:hRule="exact" w:wrap="none" w:vAnchor="page" w:hAnchor="margin" w:x="9916" w:y="80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07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61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5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9:36:39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https://nsp.cz/jednotka-prace/samostatny-polygraficky-t#zdravotni-zpusobilost).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nesmí pouze trpět poruchami vidění (barvocitu), protože součástí jeho práce je i vizuální posuzování a porovnávání tisků.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Zkratka PSO (ProzessStandardOffset) znamená "standardizaci ofsetových tiskových procesů" (zkráceně "standardizaci ofsetu"). Je to systém nasazení příslušných polygrafických ISO norem do praxe.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u zkoušky autorizovanou osobou zadána zakázka pro prověření kvality: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tiskových dat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kontrolního nátisku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vytištěného archu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dále na přizpůsobení technologického procesu výroby zjištěným výsledkům.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Stanovené kompetence je v rámci systémového řízení kvality tisku ofsetem nutno prověřovat podle aktuálně platných norem: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9000 Systémy managementu kvality - Organizace a dokumenty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15930-3(X) Přejímka a zpracování tiskových dat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12646 Displeje pro barevný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ISO 3664 Osvětlení pro vizuální posuzování barevnosti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12 647-1 Výroba tiskové formy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12 647-2 Tisk ofsetem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12 647-7 Digitální kontrolní nátisk</w:t>
      </w:r>
    </w:p>
    <w:p>
      <w:pPr>
        <w:keepNext w:val="0"/>
        <w:keepLines w:val="1"/>
        <w:framePr w:w="10766" w:h="114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Směrnice PDF/X-ready Aplikace souborů ve formátu PDF v předtiskové přípravě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případně některé další normy jako ISO 15076 Správa barev a další aktualizované normy.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 částí písemné, ústní a praktické.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Nejdříve probíhá písemná část zkoušky. Při písemné zkoušce uchazeč vypracovává stručné odpovědi k jednotlivým otázkám zadaným podle kritérií hodnocení jednotlivých kompetencí. 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smí uchazeč používat pouze psací potřeby a pomůcky stanovené autorizovanou osobou.</w:t>
      </w:r>
    </w:p>
    <w:p>
      <w:pPr>
        <w:keepNext w:val="0"/>
        <w:keepLines w:val="0"/>
        <w:framePr w:w="10766" w:h="11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ukončení písemné zkoušky probíhá ústní zkouška a praktická zkouška. Při ústní zkoušce se zejména ověřují ta kritéria hodnocení, kde v písemné části zkoušky uchazeč neodpověděl jednoznačně nebo úplně nebo u kterých je žádoucí podrobnější vysvětlení. V rámci praktické zkoušky jsou ověřována na konkrétní zakázce kritéria určená k praktickému ověření.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9:36:39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polygrafický technik pracovník / samostatná polygrafická technička pracovnice řízení jakosti, 11.7.2026 9:36:39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DE815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