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592BA" Type="http://schemas.openxmlformats.org/officeDocument/2006/relationships/officeDocument" Target="/word/document.xml" /><Relationship Id="coreR35A592BA" Type="http://schemas.openxmlformats.org/package/2006/relationships/metadata/core-properties" Target="/docProps/core.xml" /><Relationship Id="customR35A592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Smuteční aranžér/aranžérka (kód: 69-055-M)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symbolice smutečního aranžmá</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estetických zákonitostech a stylech smuteční floristiky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návrhů smutečního aranžmá</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smutečních dekorací, věnců, kytic a smuteční výsadby v nádobách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rakve a zdobení uren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Aranžování prostorů a věcí pro pohřební nebo vzpomínkové obřady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Skladování rostlinného materiálu včetně prodloužení trvanlivosti živých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symbolice smutečního aranžmá</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symboliku barev, rostlinného materiálu, čísel a neflorálních doplňků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Objasnit vliv věku, osobnosti zemřelého a jeho poslední vůle na smuteční aranžmá</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vliv konkrétního typu rakve, urny, prostoru pro obřad, hrobu, průběhu obřadu, pietního aktu či ročního období na smuteční aranžmá</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vliv náboženství a lidových obyčejů na smuteční aranžmá</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základních estetických zákonitostech a stylech smuteční floristiky</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Vyjmenovat základní tvary a proporce smutečních dekorací, jejich vnitřní uspořádání a barevnost</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sortiment řezaných a sušených rostlin a používaný technický a dekorační materiál</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c) Vyjmenovat formy a styly smutečních dekorací a popsat účel jejich použití</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Popsat techniku zhotovení smutečních dekorací a požadavky na jakost použitého rostlinného materiálu</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Tvorba návrhů smutečního aranžmá</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Uvést nejčastější požadavky pozůstalých na smuteční výzdobu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Ústní ověření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b) Uvést vhodnost a rizika výběru určitého prostředí (např. vliv přírodních podmínek)</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c) Nakreslit a popsat návrh aranžmá uzavřené rakve a katafalku v obřadní síni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376" w:hRule="exact" w:wrap="none" w:vAnchor="page" w:hAnchor="margin" w:x="45" w:y="12240"/>
        <w:rPr>
          <w:rStyle w:val="C3"/>
          <w:rtl w:val="0"/>
        </w:rPr>
      </w:pPr>
    </w:p>
    <w:p>
      <w:pPr>
        <w:pStyle w:val="P17"/>
        <w:framePr w:w="6658" w:h="249" w:hRule="exact" w:wrap="none" w:vAnchor="page" w:hAnchor="margin" w:x="71" w:y="12296"/>
        <w:rPr>
          <w:rStyle w:val="C13"/>
          <w:rtl w:val="0"/>
        </w:rPr>
      </w:pPr>
      <w:r>
        <w:rPr>
          <w:rStyle w:val="C13"/>
          <w:rtl w:val="0"/>
        </w:rPr>
        <w:t>d) Nakreslit a popsat návrh výsadby hrobu, včetně dřevin, a zdůvodnit jej</w:t>
      </w:r>
    </w:p>
    <w:p>
      <w:pPr>
        <w:pStyle w:val="P30"/>
        <w:framePr w:w="3921" w:h="376" w:hRule="exact" w:wrap="none" w:vAnchor="page" w:hAnchor="margin" w:x="6800" w:y="12240"/>
        <w:rPr>
          <w:rStyle w:val="C3"/>
          <w:rtl w:val="0"/>
        </w:rPr>
      </w:pPr>
    </w:p>
    <w:p>
      <w:pPr>
        <w:pStyle w:val="P31"/>
        <w:framePr w:w="3839" w:h="249" w:hRule="exact" w:wrap="none" w:vAnchor="page" w:hAnchor="margin" w:x="6856" w:y="12296"/>
        <w:rPr>
          <w:rStyle w:val="C22"/>
          <w:rtl w:val="0"/>
        </w:rPr>
      </w:pPr>
      <w:r>
        <w:rPr>
          <w:rStyle w:val="C22"/>
          <w:rtl w:val="0"/>
        </w:rPr>
        <w:t>Praktické předvedení a ústní ověření</w:t>
      </w:r>
    </w:p>
    <w:p>
      <w:pPr>
        <w:pStyle w:val="P32"/>
        <w:framePr w:w="10710" w:h="248" w:hRule="exact" w:wrap="none" w:vAnchor="page" w:hAnchor="margin" w:x="28" w:y="127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smutečních dekorací, věnců, kytic a smuteční výsadby v nádobách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smuteční věnec ke smutečnímu obřadu nebo samostatnému položení na hrob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Zhotovit girlandu nebo feston nebo věneček tradiční floristickou technikou a připevnit jej na rakev nebo urnu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smuteční vypichované aranžmá z řezaných květin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Zhotovit vypichovanou kytici na položení z řezaných květin</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vhodně dekorovaný latinský kříž lepením pro dušičkovou floristiku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Zhotovit květinové srdce, polštář nebo kouli plynule klenutého profilu jako smuteční dar</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jednostrannou volně vázanou kytici na položení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Zhotovit sezonní smuteční výsadbu z více druhů rostlinného materiálu v nádobě (event. v nádobách) v exteriéru</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Aranžování rakve a zdobení uren</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831" w:hRule="exact" w:wrap="none" w:vAnchor="page" w:hAnchor="margin" w:x="45" w:y="8267"/>
        <w:rPr>
          <w:rStyle w:val="C3"/>
          <w:rtl w:val="0"/>
        </w:rPr>
      </w:pPr>
    </w:p>
    <w:p>
      <w:pPr>
        <w:pStyle w:val="P13"/>
        <w:framePr w:w="6658" w:h="704" w:hRule="exact" w:wrap="none" w:vAnchor="page" w:hAnchor="margin" w:x="71" w:y="8323"/>
        <w:rPr>
          <w:rStyle w:val="C11"/>
          <w:rtl w:val="0"/>
        </w:rPr>
      </w:pPr>
      <w:r>
        <w:rPr>
          <w:rStyle w:val="C11"/>
          <w:rtl w:val="0"/>
        </w:rPr>
        <w:t>a) Zhotovit symetrickou květinovou ozdobu formálně lineárního stylu na zavřenou rakev podle osobnosti zemřelého, umístit ozdobenou rakev v prostoru a zdůvodit kompozici aranžmá</w:t>
      </w:r>
    </w:p>
    <w:p>
      <w:pPr>
        <w:pStyle w:val="P28"/>
        <w:framePr w:w="3921" w:h="831" w:hRule="exact" w:wrap="none" w:vAnchor="page" w:hAnchor="margin" w:x="6800" w:y="8267"/>
        <w:rPr>
          <w:rStyle w:val="C3"/>
          <w:rtl w:val="0"/>
        </w:rPr>
      </w:pPr>
    </w:p>
    <w:p>
      <w:pPr>
        <w:pStyle w:val="P29"/>
        <w:framePr w:w="3839" w:h="704" w:hRule="exact" w:wrap="none" w:vAnchor="page" w:hAnchor="margin" w:x="6856" w:y="8323"/>
        <w:rPr>
          <w:rStyle w:val="C21"/>
          <w:rtl w:val="0"/>
        </w:rPr>
      </w:pPr>
      <w:r>
        <w:rPr>
          <w:rStyle w:val="C21"/>
          <w:rtl w:val="0"/>
        </w:rPr>
        <w:t>Praktické předvedení a ústní ověření</w:t>
      </w:r>
    </w:p>
    <w:p>
      <w:pPr>
        <w:pStyle w:val="P16"/>
        <w:framePr w:w="6710" w:h="831" w:hRule="exact" w:wrap="none" w:vAnchor="page" w:hAnchor="margin" w:x="45" w:y="9098"/>
        <w:rPr>
          <w:rStyle w:val="C3"/>
          <w:rtl w:val="0"/>
        </w:rPr>
      </w:pPr>
    </w:p>
    <w:p>
      <w:pPr>
        <w:pStyle w:val="P17"/>
        <w:framePr w:w="6658" w:h="704" w:hRule="exact" w:wrap="none" w:vAnchor="page" w:hAnchor="margin" w:x="71" w:y="9154"/>
        <w:rPr>
          <w:rStyle w:val="C13"/>
          <w:rtl w:val="0"/>
        </w:rPr>
      </w:pPr>
      <w:r>
        <w:rPr>
          <w:rStyle w:val="C13"/>
          <w:rtl w:val="0"/>
        </w:rPr>
        <w:t>b) Zhotovit asymetrickou květinovou ozdobu dekorativního stylu do otevřené rakve určené pro výstav s tělem zemřelého, umístit ozdobenou rakev v prostoru a zdůvodnit kompozici aranžmá</w:t>
      </w:r>
    </w:p>
    <w:p>
      <w:pPr>
        <w:pStyle w:val="P30"/>
        <w:framePr w:w="3921" w:h="831" w:hRule="exact" w:wrap="none" w:vAnchor="page" w:hAnchor="margin" w:x="6800" w:y="9098"/>
        <w:rPr>
          <w:rStyle w:val="C3"/>
          <w:rtl w:val="0"/>
        </w:rPr>
      </w:pPr>
    </w:p>
    <w:p>
      <w:pPr>
        <w:pStyle w:val="P31"/>
        <w:framePr w:w="3839" w:h="704"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c) Zhotovit asymetrickou ozdobu vegetativního stylu na urnu, umístit ji v prostoru a zdůvodnit kompozici aranžmá</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3"/>
        <w:framePr w:w="10710" w:h="340" w:hRule="exact" w:wrap="none" w:vAnchor="page" w:hAnchor="margin" w:x="28" w:y="11085"/>
        <w:rPr>
          <w:rStyle w:val="C18"/>
          <w:rtl w:val="0"/>
        </w:rPr>
      </w:pPr>
      <w:r>
        <w:rPr>
          <w:rStyle w:val="C18"/>
          <w:rtl w:val="0"/>
        </w:rPr>
        <w:t>Aranžování prostorů a věcí pro pohřební nebo vzpomínkové obřady</w:t>
      </w:r>
    </w:p>
    <w:p>
      <w:pPr>
        <w:pStyle w:val="P24"/>
        <w:framePr w:w="6713" w:h="376" w:hRule="exact" w:wrap="none" w:vAnchor="page" w:hAnchor="margin" w:x="45" w:y="11524"/>
        <w:rPr>
          <w:rStyle w:val="C3"/>
          <w:rtl w:val="0"/>
        </w:rPr>
      </w:pPr>
    </w:p>
    <w:p>
      <w:pPr>
        <w:pStyle w:val="P25"/>
        <w:framePr w:w="6661" w:h="249" w:hRule="exact" w:wrap="none" w:vAnchor="page" w:hAnchor="margin" w:x="71" w:y="11595"/>
        <w:rPr>
          <w:rStyle w:val="C19"/>
          <w:rtl w:val="0"/>
        </w:rPr>
      </w:pPr>
      <w:r>
        <w:rPr>
          <w:rStyle w:val="C19"/>
          <w:rtl w:val="0"/>
        </w:rPr>
        <w:t>Kritéria hodnocení</w:t>
      </w:r>
    </w:p>
    <w:p>
      <w:pPr>
        <w:pStyle w:val="P26"/>
        <w:framePr w:w="3918" w:h="376" w:hRule="exact" w:wrap="none" w:vAnchor="page" w:hAnchor="margin" w:x="6803" w:y="11524"/>
        <w:rPr>
          <w:rStyle w:val="C3"/>
          <w:rtl w:val="0"/>
        </w:rPr>
      </w:pPr>
    </w:p>
    <w:p>
      <w:pPr>
        <w:pStyle w:val="P27"/>
        <w:framePr w:w="3836" w:h="249" w:hRule="exact" w:wrap="none" w:vAnchor="page" w:hAnchor="margin" w:x="6859" w:y="11595"/>
        <w:rPr>
          <w:rStyle w:val="C20"/>
          <w:rtl w:val="0"/>
        </w:rPr>
      </w:pPr>
      <w:r>
        <w:rPr>
          <w:rStyle w:val="C20"/>
          <w:rtl w:val="0"/>
        </w:rPr>
        <w:t>Způsoby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a) Zhotovit aranžmá příslušného prostoru ze smutečních dekorací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16"/>
        <w:framePr w:w="6710" w:h="376" w:hRule="exact" w:wrap="none" w:vAnchor="page" w:hAnchor="margin" w:x="45" w:y="12276"/>
        <w:rPr>
          <w:rStyle w:val="C3"/>
          <w:rtl w:val="0"/>
        </w:rPr>
      </w:pPr>
    </w:p>
    <w:p>
      <w:pPr>
        <w:pStyle w:val="P17"/>
        <w:framePr w:w="6658" w:h="249" w:hRule="exact" w:wrap="none" w:vAnchor="page" w:hAnchor="margin" w:x="71" w:y="12332"/>
        <w:rPr>
          <w:rStyle w:val="C13"/>
          <w:rtl w:val="0"/>
        </w:rPr>
      </w:pPr>
      <w:r>
        <w:rPr>
          <w:rStyle w:val="C13"/>
          <w:rtl w:val="0"/>
        </w:rPr>
        <w:t>b) Zhotovit aranžmá auta k obřadnímu převozu zemřelého</w:t>
      </w:r>
    </w:p>
    <w:p>
      <w:pPr>
        <w:pStyle w:val="P30"/>
        <w:framePr w:w="3921" w:h="376" w:hRule="exact" w:wrap="none" w:vAnchor="page" w:hAnchor="margin" w:x="6800" w:y="12276"/>
        <w:rPr>
          <w:rStyle w:val="C3"/>
          <w:rtl w:val="0"/>
        </w:rPr>
      </w:pPr>
    </w:p>
    <w:p>
      <w:pPr>
        <w:pStyle w:val="P31"/>
        <w:framePr w:w="3839" w:h="249" w:hRule="exact" w:wrap="none" w:vAnchor="page" w:hAnchor="margin" w:x="6856" w:y="12332"/>
        <w:rPr>
          <w:rStyle w:val="C22"/>
          <w:rtl w:val="0"/>
        </w:rPr>
      </w:pPr>
      <w:r>
        <w:rPr>
          <w:rStyle w:val="C22"/>
          <w:rtl w:val="0"/>
        </w:rPr>
        <w:t>Praktické předvedení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Zhotovit aranžmá katafalku</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Praktické předvedení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Zhotovit aranžmá výklenku kolumbária nebo památníku pro pietní akty</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w:t>
      </w:r>
    </w:p>
    <w:p>
      <w:pPr>
        <w:pStyle w:val="P32"/>
        <w:framePr w:w="10710" w:h="248" w:hRule="exact" w:wrap="none" w:vAnchor="page" w:hAnchor="margin" w:x="28" w:y="13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rostlinného materiálu včetně prodloužení trvanlivosti živých květin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skladování základních druhů řezaných květin a výrobků z nich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skladování sušených květin a dekoračního materiálu a výrobků z nich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hotové výrobky k přepravě a ke skladování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způsoby prodloužení trvanlivosti řezané květiny a hotového výrobku a popsat metody prodlužování trvanlivosti u ostatních druhů květin</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(odkaz na povolání v NSP - https://nsp.cz/jednotka-prace/florista#zdravotni-zpusobilost).</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se respektuje průběh vegetačního roku, tzn. vše se kumuluje tak, aby jednotlivé kompetence byly ověřovány v nejpříhodnějším období v závislosti na vegetačním období, počasí a vývoji rostlin.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postupuje vzestupně od jednodušších ke složitějším.</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a) - d)</w:t>
      </w:r>
      <w:r>
        <w:rPr>
          <w:rFonts w:ascii="Arial" w:cs="Arial" w:hAnsi="Arial" w:eastAsia="Arial"/>
          <w:b w:val="0"/>
          <w:i w:val="0"/>
          <w:caps w:val="0"/>
          <w:strike w:val="0"/>
          <w:noProof w:val="0"/>
          <w:vanish w:val="0"/>
          <w:color w:val="auto"/>
          <w:sz w:val="20"/>
          <w:u w:val="none"/>
          <w:shd w:val="clear" w:color="auto" w:fill="auto"/>
          <w:vertAlign w:val="baseline"/>
          <w:lang/>
        </w:rPr>
        <w:t xml:space="preserve"> se pro splnění kritérií použijí zhotovené výrobky během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Aranžování prostorů a věcí pro pohřební nebo vzpomínkové obřady, </w:t>
      </w: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aranžmá předvést na modelové situaci, není nutné aranžování přímo auta.</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nebo střední vzdělání s maturitní zkouškou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praxe v oblasti smutečního aranžování nebo vazačských a floristických prací nebo ve funkci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v bakalářském stupni a alespoň 5 let praxe v oblasti smutečního aranžování nebo vazačských a floristických prací nebo ve funkci učitele odborných předmětů nebo učitele praktického vyučování nebo učitele odborného výcviku v oblasti aranžování květin nebo vazačských a floristických prací.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69-055-M Smuteční aranžér / smuteční aranžérka a alespoň 5 let praxe v oblasti smutečního aranžování nebo vazačských a floristických prací.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floristické pracoviště umožňující realizaci praktické části zkoušky s dostatečným prostorem pro manipulaci s objemnými květinovými vazbami včetně zajištění podmínek BOZP a požární ochrany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obřadní síň nebo kostel nebo opuštěná hrobka nebo místnost, ve které zkouška probíhá</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výklenek kolumbária nebo památník pro pietní akty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potřeby (tužka, pravítko, kružítko) a čtverečkovaný papír formátu A4</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rakev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urna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katafalk</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stůl s policemi pro nářadí, nádoby</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vody, výlevka</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se sortimentem řezaných květin, výplňové a přízdobné zeleně, stálezeleného rostlinného materiálu (např. břečťan, cypřišek, jalovec, tis, chvojí), mobilní zeleně, pokryvných letniček, květinových doplňků, sušeného rostlinného materiálu (plody, květy, kůra apod.), pomocného materiálu a neflorálních doplňků k tvorbě smutečních květinových darů</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w:t>
      </w:r>
    </w:p>
    <w:p>
      <w:pPr>
        <w:keepNext w:val="0"/>
        <w:keepLines w:val="1"/>
        <w:framePr w:w="10766" w:h="54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použitý materiál musí být kompostovatelný nebo jeho zbytky z ekologického hlediska nezávadné</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přípravy na zkoušku</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pro vykonání zkoušky</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Tobit, z. s.,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pStyle w:val="P21"/>
        <w:framePr w:w="7654" w:h="331" w:hRule="exact" w:wrap="none" w:vAnchor="page" w:hAnchor="margin" w:x="28" w:y="15940"/>
        <w:rPr>
          <w:rStyle w:val="C16"/>
          <w:rtl w:val="0"/>
        </w:rPr>
      </w:pPr>
      <w:r>
        <w:rPr>
          <w:rStyle w:val="C16"/>
          <w:rtl w:val="0"/>
        </w:rPr>
        <w:t>Smuteční aranžér/aranžérka, 20.8.2026 11:43:31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ED71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9A2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