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62488B" Type="http://schemas.openxmlformats.org/officeDocument/2006/relationships/officeDocument" Target="/word/document.xml" /><Relationship Id="coreR6262488B" Type="http://schemas.openxmlformats.org/package/2006/relationships/metadata/core-properties" Target="/docProps/core.xml" /><Relationship Id="customR626248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22.8.2026 1:12:57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zásady bezpečnosti a ochrany zdraví při práci, hygieny práce, požární prevence a ochrany životního prostředí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Popsat základní suroviny pro výrobu papíru, kartonu a lepenek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Popsat a vysvětlit probíhající procesy a technologické operace v jednotlivých fázích výroby</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Popsat základní sortiment výroby papíru (papíry, vícevrstvé kartony a lepenky)</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f) Popsat základní parametry papírů, kartonu a lepenek (plošná hmotnost, tloušťka, vlhkost, popel, hladkost, bělost) a předvést způsoby jejich zjišťování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Praktické předvedení a ústní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g) Stanovit klíčové faktory ovlivňující kvalitu finálního produktu výroby papíru, odebrat vzorek pro kontrolu jakosti v laboratoři</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w:t>
      </w:r>
    </w:p>
    <w:p>
      <w:pPr>
        <w:pStyle w:val="P32"/>
        <w:framePr w:w="10710" w:h="248" w:hRule="exact" w:wrap="none" w:vAnchor="page" w:hAnchor="margin" w:x="28" w:y="12579"/>
        <w:rPr>
          <w:rStyle w:val="C23"/>
          <w:rtl w:val="0"/>
        </w:rPr>
      </w:pPr>
      <w:r>
        <w:rPr>
          <w:rStyle w:val="C23"/>
          <w:rtl w:val="0"/>
        </w:rPr>
        <w:t>Je třeba splnit všechna kritéria.</w:t>
      </w:r>
    </w:p>
    <w:p>
      <w:pPr>
        <w:pStyle w:val="P23"/>
        <w:framePr w:w="10710" w:h="340" w:hRule="exact" w:wrap="none" w:vAnchor="page" w:hAnchor="margin" w:x="28" w:y="13014"/>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13454"/>
        <w:rPr>
          <w:rStyle w:val="C3"/>
          <w:rtl w:val="0"/>
        </w:rPr>
      </w:pPr>
    </w:p>
    <w:p>
      <w:pPr>
        <w:pStyle w:val="P25"/>
        <w:framePr w:w="6661" w:h="249" w:hRule="exact" w:wrap="none" w:vAnchor="page" w:hAnchor="margin" w:x="71" w:y="13525"/>
        <w:rPr>
          <w:rStyle w:val="C19"/>
          <w:rtl w:val="0"/>
        </w:rPr>
      </w:pPr>
      <w:r>
        <w:rPr>
          <w:rStyle w:val="C19"/>
          <w:rtl w:val="0"/>
        </w:rPr>
        <w:t>Kritéria hodnocení</w:t>
      </w:r>
    </w:p>
    <w:p>
      <w:pPr>
        <w:pStyle w:val="P26"/>
        <w:framePr w:w="3918" w:h="376" w:hRule="exact" w:wrap="none" w:vAnchor="page" w:hAnchor="margin" w:x="6803" w:y="13454"/>
        <w:rPr>
          <w:rStyle w:val="C3"/>
          <w:rtl w:val="0"/>
        </w:rPr>
      </w:pPr>
    </w:p>
    <w:p>
      <w:pPr>
        <w:pStyle w:val="P27"/>
        <w:framePr w:w="3836" w:h="249" w:hRule="exact" w:wrap="none" w:vAnchor="page" w:hAnchor="margin" w:x="6859" w:y="13525"/>
        <w:rPr>
          <w:rStyle w:val="C20"/>
          <w:rtl w:val="0"/>
        </w:rPr>
      </w:pPr>
      <w:r>
        <w:rPr>
          <w:rStyle w:val="C20"/>
          <w:rtl w:val="0"/>
        </w:rPr>
        <w:t>Způsoby ověření</w:t>
      </w:r>
    </w:p>
    <w:p>
      <w:pPr>
        <w:pStyle w:val="P12"/>
        <w:framePr w:w="6710" w:h="607" w:hRule="exact" w:wrap="none" w:vAnchor="page" w:hAnchor="margin" w:x="45" w:y="13830"/>
        <w:rPr>
          <w:rStyle w:val="C3"/>
          <w:rtl w:val="0"/>
        </w:rPr>
      </w:pPr>
    </w:p>
    <w:p>
      <w:pPr>
        <w:pStyle w:val="P13"/>
        <w:framePr w:w="6658" w:h="480" w:hRule="exact" w:wrap="none" w:vAnchor="page" w:hAnchor="margin" w:x="71" w:y="13886"/>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13830"/>
        <w:rPr>
          <w:rStyle w:val="C3"/>
          <w:rtl w:val="0"/>
        </w:rPr>
      </w:pPr>
    </w:p>
    <w:p>
      <w:pPr>
        <w:pStyle w:val="P29"/>
        <w:framePr w:w="3839" w:h="480" w:hRule="exact" w:wrap="none" w:vAnchor="page" w:hAnchor="margin" w:x="6856" w:y="13886"/>
        <w:rPr>
          <w:rStyle w:val="C21"/>
          <w:rtl w:val="0"/>
        </w:rPr>
      </w:pPr>
      <w:r>
        <w:rPr>
          <w:rStyle w:val="C21"/>
          <w:rtl w:val="0"/>
        </w:rPr>
        <w:t>Ústní ověření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b) Vysvětlit základní principy najíždění a odstavování papírenského stroje</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Ústní ověření</w:t>
      </w:r>
    </w:p>
    <w:p>
      <w:pPr>
        <w:pStyle w:val="P12"/>
        <w:framePr w:w="6710" w:h="376" w:hRule="exact" w:wrap="none" w:vAnchor="page" w:hAnchor="margin" w:x="45" w:y="14813"/>
        <w:rPr>
          <w:rStyle w:val="C3"/>
          <w:rtl w:val="0"/>
        </w:rPr>
      </w:pPr>
    </w:p>
    <w:p>
      <w:pPr>
        <w:pStyle w:val="P13"/>
        <w:framePr w:w="6658" w:h="249" w:hRule="exact" w:wrap="none" w:vAnchor="page" w:hAnchor="margin" w:x="71" w:y="14869"/>
        <w:rPr>
          <w:rStyle w:val="C11"/>
          <w:rtl w:val="0"/>
        </w:rPr>
      </w:pPr>
      <w:r>
        <w:rPr>
          <w:rStyle w:val="C11"/>
          <w:rtl w:val="0"/>
        </w:rPr>
        <w:t>c) Provést najetí a odstavení papírenského stroje</w:t>
      </w:r>
    </w:p>
    <w:p>
      <w:pPr>
        <w:pStyle w:val="P28"/>
        <w:framePr w:w="3921" w:h="376" w:hRule="exact" w:wrap="none" w:vAnchor="page" w:hAnchor="margin" w:x="6800" w:y="14813"/>
        <w:rPr>
          <w:rStyle w:val="C3"/>
          <w:rtl w:val="0"/>
        </w:rPr>
      </w:pPr>
    </w:p>
    <w:p>
      <w:pPr>
        <w:pStyle w:val="P29"/>
        <w:framePr w:w="3839" w:h="249" w:hRule="exact" w:wrap="none" w:vAnchor="page" w:hAnchor="margin" w:x="6856" w:y="14869"/>
        <w:rPr>
          <w:rStyle w:val="C21"/>
          <w:rtl w:val="0"/>
        </w:rPr>
      </w:pPr>
      <w:r>
        <w:rPr>
          <w:rStyle w:val="C21"/>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22.8.2026 1:12:57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sušicí a hladicí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najetí a odstavení parokondenzátního systému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najetí a odstavení rekuperačního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závady sušicích a hladicích zařízení a navrhnout jejich řešení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princip regulace běhu sušicích plstěnců a sít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sešití sušicího síta a lana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Popsat a předvést princip zavádění papíru na konkrétní části papírenského stroje</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Popsat závady při regulaci sušicích plstěnců a navrhnout jejich řešení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Provést úkony při obsluze konkrétního zařízení pro povrchovou úpravu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c) Provést úkony při najíždění a odstavování konkrétního zařízení pro povrchovou úpravu</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Odvodňování, lisování, sušení a navíjení ve výrobě a zpracování papíru</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Popsat principy jednotlivých procesů odvodňování, lisování, sušení a navíjení</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Vyjmenovat, popsat a zdůvodnit úkony potřebné při najíždění, odstavování a obsluze odvodňovacího a sušicího stroje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Simulovat zadávání parametrů pro řízení procesu podle zadané modelové situace</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d) Popsat vodní okruhy papírenského stroje a jejich vliv na ekonomiku provozu</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22.8.2026 1:12:57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Zadat parametry pro dálkové řízení procesu na modelové situaci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Čištění a ošetřování technického vybavení na sušení a odvodňování buničiny v papírenské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čištění a ošetřování strojního zařízení v papírenské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Popsat doržování zásad bezpečnosti a ochrany zdraví při práci</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Ústní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c) Zvolit vhodné nástroje a technické pomůcky pro čištění a ošetřování zařízení a předvést jejich použití v konkrétním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22.8.2026 1:12:57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2072" w:hRule="exact" w:wrap="none" w:vAnchor="page" w:hAnchor="margin" w:x="0" w:y="10453"/>
        <w:rPr>
          <w:rStyle w:val="C3"/>
          <w:rtl w:val="0"/>
        </w:rPr>
      </w:pPr>
    </w:p>
    <w:p>
      <w:pPr>
        <w:pStyle w:val="P35"/>
        <w:framePr w:w="10710" w:h="340" w:hRule="exact" w:wrap="none" w:vAnchor="page" w:hAnchor="margin" w:x="28" w:y="10453"/>
        <w:rPr>
          <w:rStyle w:val="C25"/>
          <w:rtl w:val="0"/>
        </w:rPr>
      </w:pPr>
      <w:r>
        <w:rPr>
          <w:rStyle w:val="C25"/>
          <w:rtl w:val="0"/>
        </w:rPr>
        <w:t>Výsledné hodnocení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Počet zkoušejících</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22.8.2026 1:12:57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28-051-M Strojník/strojnice papírenského stroje a střední vzdělání s maturitní zkouškou a alespoň 5 let odborné praxe v oblasti výroby a zpracování papíru.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papírenského stroje, 22.8.2026 1:12:57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lepenek a nádoby pro odebírání vzorků</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22.8.2026 1:12:57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22.8.2026 1:12:57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4253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1484F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CC34A83"/>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