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2BAEE" Type="http://schemas.openxmlformats.org/officeDocument/2006/relationships/officeDocument" Target="/word/document.xml" /><Relationship Id="coreR6F82BAEE" Type="http://schemas.openxmlformats.org/package/2006/relationships/metadata/core-properties" Target="/docProps/core.xml" /><Relationship Id="customR6F82BA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strojírenství při výrobě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výroby papíru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příprava a manipulace se surovinami, polotovary a chemickými látkami používanými v papírenské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rozvlákňovacích zařízení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Mletí a barvení papíroviny na mlecích linkách v papírenské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Dávkování surovin a mísení směsí pro výrobu papírů, kartonů a lepenek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Čištění, ošetřování a údržba zařízení v rámci přípravy látky před papírenským strojem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18.10.2026 19:33:54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https://www.nsp.cz/jednotka-prace/papirensky-pripravar#zdravotni-zpusobilost).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výrobně-technickou dokumentací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•Pracovní postupy 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•Faktory ovlivňující kvalitu výrobku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zásad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18.10.2026 19:33:54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18.10.2026 19:33:54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6771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