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9A8FDA" Type="http://schemas.openxmlformats.org/officeDocument/2006/relationships/officeDocument" Target="/word/document.xml" /><Relationship Id="coreR4C9A8FDA" Type="http://schemas.openxmlformats.org/package/2006/relationships/metadata/core-properties" Target="/docProps/core.xml" /><Relationship Id="customR4C9A8F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Rybníkář (kód: 41-011-H)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rybničního hospodářství a jeho vývoje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o chovu ryb a jednotlivých věkových kategorií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Přikrmování ryb v závislosti na přírodních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Vápnění, hnojení a meliorace rybníků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rybničních zooveterinárních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Odbahňování rybničního dna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výlovu rybníků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a údržba rybničních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15.08.2012 do: 05.04.2019</w:t>
      </w:r>
    </w:p>
    <w:p>
      <w:pPr>
        <w:pStyle w:val="P21"/>
        <w:framePr w:w="7654" w:h="331" w:hRule="exact" w:wrap="none" w:vAnchor="page" w:hAnchor="margin" w:x="28" w:y="15940"/>
        <w:rPr>
          <w:rStyle w:val="C16"/>
          <w:rtl w:val="0"/>
        </w:rPr>
      </w:pPr>
      <w:r>
        <w:rPr>
          <w:rStyle w:val="C16"/>
          <w:rtl w:val="0"/>
        </w:rPr>
        <w:t>Rybníkář, 20.8.2026 22:54:14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rybničního hospodářství a jeho vývoje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analýzu základních fyzikálních a chemických vlastností vody v terénu a vyhodnotit jejich vliv na ryby a vodní organismy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Zkontrolovat růst ryb při pokusném odlovu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Vyhodnotit dopad zadaného hospodářského zásahu (např. vápnění) na stav životního prostředí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evidence o chovu ryb a jednotlivých věkových kategorií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Podle zadání vnést údaje do základní dokumentace o chovu ryb</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Písemné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zadaný doklad operativní evidence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Přikrmování ryb v závislosti na přírodních podmínkách</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Předvést jízdu lodí s tyčkou</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Předvést obsluhu vyplachovací lodě s motorovým pohonem</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c) Provést jednoduchý chemický rozbor vody v terénu zaměřený na obsah kyslíku a teplotu vody</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Stanovit dávkování krmiv s přihlédnutím k aktuálním podmínkám (práce s krmnými tabulkami)</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Předvést vlastní přikrmování ryb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Zkontrolovat účinnost přikrmování prohlídkou krmných míst</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Vápnění, hnojení a meliorace rybníků</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a) Aplikovat stanovené dávky statkových hnojiv</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Aplikovat stanovené dávky průmyslových hnojiv</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 a ústní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Předvést manipulaci s vodní hladinou v souladu s manipulačními řády</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d) Vysekat vodní porosty v okrajích rybníků a kompostovat je</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e) Předvést údržbu (čištění) rybničních stok</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Praktické předvedení</w:t>
      </w:r>
    </w:p>
    <w:p>
      <w:pPr>
        <w:pStyle w:val="P16"/>
        <w:framePr w:w="6710" w:h="376" w:hRule="exact" w:wrap="none" w:vAnchor="page" w:hAnchor="margin" w:x="45" w:y="14563"/>
        <w:rPr>
          <w:rStyle w:val="C3"/>
          <w:rtl w:val="0"/>
        </w:rPr>
      </w:pPr>
    </w:p>
    <w:p>
      <w:pPr>
        <w:pStyle w:val="P17"/>
        <w:framePr w:w="6658" w:h="249" w:hRule="exact" w:wrap="none" w:vAnchor="page" w:hAnchor="margin" w:x="71" w:y="14619"/>
        <w:rPr>
          <w:rStyle w:val="C13"/>
          <w:rtl w:val="0"/>
        </w:rPr>
      </w:pPr>
      <w:r>
        <w:rPr>
          <w:rStyle w:val="C13"/>
          <w:rtl w:val="0"/>
        </w:rPr>
        <w:t>f) Nainstalovat a uvést do provozu zařízení k provzdušování vody (aerátory)</w:t>
      </w:r>
    </w:p>
    <w:p>
      <w:pPr>
        <w:pStyle w:val="P30"/>
        <w:framePr w:w="3921" w:h="376" w:hRule="exact" w:wrap="none" w:vAnchor="page" w:hAnchor="margin" w:x="6800" w:y="14563"/>
        <w:rPr>
          <w:rStyle w:val="C3"/>
          <w:rtl w:val="0"/>
        </w:rPr>
      </w:pPr>
    </w:p>
    <w:p>
      <w:pPr>
        <w:pStyle w:val="P31"/>
        <w:framePr w:w="3839" w:h="249" w:hRule="exact" w:wrap="none" w:vAnchor="page" w:hAnchor="margin" w:x="6856" w:y="14619"/>
        <w:rPr>
          <w:rStyle w:val="C22"/>
          <w:rtl w:val="0"/>
        </w:rPr>
      </w:pPr>
      <w:r>
        <w:rPr>
          <w:rStyle w:val="C22"/>
          <w:rtl w:val="0"/>
        </w:rPr>
        <w:t>Praktické předvedení</w:t>
      </w:r>
    </w:p>
    <w:p>
      <w:pPr>
        <w:pStyle w:val="P32"/>
        <w:framePr w:w="10710" w:h="248" w:hRule="exact" w:wrap="none" w:vAnchor="page" w:hAnchor="margin" w:x="28" w:y="15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 20.8.2026 22:54:14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rybničních zooveterinárních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aktuální kondici a zdravotní stav rybí obsádky při kontrolních odlovech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Aplikovat preventivní nebo léčebnou koupel ryb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dezinfekční a preventivní vápnění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Odbahňování rybničního dna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Stokovat rybniční dno za účelem jeho odvodnění a ozdravění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lokální odbahnění, urovnání nerovností a mechanické rozrušení dna</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Organizace výlovu rybníků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Manipulovat s výpustním zařízením při strojení rybníka</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Předvést citlivé zacházení s jednotlivými druhy a věkovými kategoriemi ryb</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Roztřídit ryby podle druhu a věkové kategorie a do hmotnostních tříd</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d) Předvést obsluhu rybářské mechanizace používané k výlovu rybníka (mechanický keser, třídička ryb, vertikální nakladač)</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e) Přišít sakovinu na rám (keseru, saku)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f) Opravit poškozenou rybářskou síť</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Opravy a údržba rybničních zařízení</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Posoudit technický stav vybraného rybničního zařízení</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b) Vysvětlit, v čem spočívá technicko-bezpečnostní dohled na rybnících</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c) Provést jednoduchou opravu hráze</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Předvést obsluhu a případně jednoduché opravy výpustních zařízení</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 20.8.2026 22:54:14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Rybníkář, 20.8.2026 22:54:14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rybář a maturitní zkouška v libovolném oboru vzdělání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Rybníkář, střední vzdělání s maturitní zkouškou a alespoň 10 let odborné praxe v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Rybníkář, 20.8.2026 22:54:14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Rybníky a rybochovná zařízení</w:t>
      </w:r>
    </w:p>
    <w:p>
      <w:pPr>
        <w:keepNext w:val="0"/>
        <w:keepLines w:val="0"/>
        <w:framePr w:w="10766" w:h="38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Biologický materiál – kapr plůdek, násada nebo tržní ryby; násady dalších druhů ryb chovaných v běžných rybničních polykulturách</w:t>
      </w:r>
    </w:p>
    <w:p>
      <w:pPr>
        <w:keepNext w:val="0"/>
        <w:keepLines w:val="0"/>
        <w:framePr w:w="10766" w:h="38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8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Příslušné stroje a zařízení, pomůcky – souprava na rozbory vody COMBI, váhy, karta rybníka, malá loď, vyplavovací loď, lodní motor, krmivo (obiloviny), hnojiva, pálené vápno, NaCl, keser, sakovina, provázek, aerátor, mechanický keser, třídička na ryby, vědro, vanička, odměrné nádoby, ruční nářadí – kosa, vidle, hrábě, lopata </w:t>
      </w:r>
    </w:p>
    <w:p>
      <w:pPr>
        <w:keepNext w:val="0"/>
        <w:keepLines w:val="0"/>
        <w:framePr w:w="10766" w:h="38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Rybářské lodě</w:t>
      </w:r>
    </w:p>
    <w:p>
      <w:pPr>
        <w:keepNext w:val="0"/>
        <w:keepLines w:val="0"/>
        <w:framePr w:w="10766" w:h="38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Rybářské sítě</w:t>
      </w:r>
    </w:p>
    <w:p>
      <w:pPr>
        <w:keepNext w:val="0"/>
        <w:keepLines w:val="0"/>
        <w:framePr w:w="10766" w:h="38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8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561"/>
        <w:rPr>
          <w:rStyle w:val="C3"/>
          <w:rtl w:val="0"/>
        </w:rPr>
      </w:pPr>
    </w:p>
    <w:p>
      <w:pPr>
        <w:pStyle w:val="P35"/>
        <w:framePr w:w="10710" w:h="340" w:hRule="exact" w:wrap="none" w:vAnchor="page" w:hAnchor="margin" w:x="28" w:y="6561"/>
        <w:rPr>
          <w:rStyle w:val="C25"/>
          <w:rtl w:val="0"/>
        </w:rPr>
      </w:pPr>
      <w:r>
        <w:rPr>
          <w:rStyle w:val="C25"/>
          <w:rtl w:val="0"/>
        </w:rPr>
        <w:t>Doba přípravy na zkoušku</w:t>
      </w:r>
    </w:p>
    <w:p>
      <w:pPr>
        <w:keepNext w:val="0"/>
        <w:keepLines w:val="0"/>
        <w:framePr w:w="10766" w:h="1036" w:hRule="exact" w:wrap="none" w:vAnchor="page" w:hAnchor="margin" w:x="0" w:y="6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pro vykonání zkoušky</w:t>
      </w:r>
    </w:p>
    <w:p>
      <w:pPr>
        <w:keepNext w:val="0"/>
        <w:keepLines w:val="0"/>
        <w:framePr w:w="10766" w:h="806"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 Termín vykonání zkoušky je závislý na biologickém rytmu chovu ryb.</w:t>
      </w:r>
    </w:p>
    <w:p>
      <w:pPr>
        <w:pStyle w:val="P21"/>
        <w:framePr w:w="7654" w:h="331" w:hRule="exact" w:wrap="none" w:vAnchor="page" w:hAnchor="margin" w:x="28" w:y="15940"/>
        <w:rPr>
          <w:rStyle w:val="C16"/>
          <w:rtl w:val="0"/>
        </w:rPr>
      </w:pPr>
      <w:r>
        <w:rPr>
          <w:rStyle w:val="C16"/>
          <w:rtl w:val="0"/>
        </w:rPr>
        <w:t>Rybníkář, 20.8.2026 22:54:14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VOŠ vodního hospodářství a ekologie Vodňany</w:t>
      </w:r>
    </w:p>
    <w:p>
      <w:pPr>
        <w:pStyle w:val="P21"/>
        <w:framePr w:w="7654" w:h="331" w:hRule="exact" w:wrap="none" w:vAnchor="page" w:hAnchor="margin" w:x="28" w:y="15940"/>
        <w:rPr>
          <w:rStyle w:val="C16"/>
          <w:rtl w:val="0"/>
        </w:rPr>
      </w:pPr>
      <w:r>
        <w:rPr>
          <w:rStyle w:val="C16"/>
          <w:rtl w:val="0"/>
        </w:rPr>
        <w:t>Rybníkář, 20.8.2026 22:54:14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