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C85D0" Type="http://schemas.openxmlformats.org/officeDocument/2006/relationships/officeDocument" Target="/word/document.xml" /><Relationship Id="coreR2A5C85D0" Type="http://schemas.openxmlformats.org/package/2006/relationships/metadata/core-properties" Target="/docProps/core.xml" /><Relationship Id="customR2A5C8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Rozpoznat na předložených fotografiích plemena skotu a určit a charakterizovat plemena skotu v konkrétním zemědělském podniku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Popsat zásady plemenářské práce ve stádech skotu (selekce, kontrola užitkovosti, sestavení připařovacího plánu, dědičnost jednotlivých užitkových vlastností)</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Popsat práci s výsledky kontrol dědičnosti uvedenými v katalozích býků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strukturu nákladů na krmný den nebo jednotku produkce u jednotlivých kategorií skotu a podíl jednotlivých nákladových položek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ukazatele ovlivňující ekonomiku chovu dojeného skotu a chovu masného skotu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Aplikace platné legislativy v chovu skotu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skotu</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b) Popsat vybraná ustanovení vyhlášky o minimálních standardech na ochranu hospodářských zvířat a specifikovat požadavky na ochranu telat do šesti měsíců věku, býčků a plemenných býků, krav a jalovic</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Ústní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c) Popsat požadavky na organizaci práce a pracovních postupů při chovu skotu v souladu s nařízením vlády č. 27/2002 Sb., kterým se stanoví způsob organizace práce a pracovních postupů, které je zaměstnavatel povinen zajistit při práci související s chovem zvířat</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d) Popsat vybraná ustanovení veterinárního zákona a navazujících vyhlášek, které definují povinnosti chovatele v oblasti veterinární péče a ochrany zdraví</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e) Vyjmenovat evropské a národní podpory v chovu skotu (členění podpor, zpracování žádostí), předvést použití internetových aplikací MZe a SZIF</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 a 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vybraná ustanovení plemenářského zákona a příslušných vyhlášek, které se týkají šlechtění a plemenitby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použití softwarových aplikací Registr zvířat a Portál farmáře, objasnit principy vedení ústřední evidence skotu – hlášení změn, stájový registr, povinnosti chovatele, např. vedení evidence při přirozené plemenitbě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pomůcky pro označování skotu a předvést praktické označení vybraných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pojmy a údaje v průvodním listu skotu – části „A a B“ vybrané krávy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Popsat význam chovatelských sdružení a plemenných knih</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strukturu zabezpečování plemenářských činností v ČR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Posuzování chovného prostředí, technologie a systémů ustájení skotu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Vyjmenovat a charakterizovat zásady správné manipulace a zacházení se skotem a předvést rutinní postupy u vybrané kategorie skotu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obecné zásady ustájení jednotlivých kategorií skotu (mikroklima, osvětlení, větrání, prašnost, hluk aj.)</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Charakterizovat různé systémy ustájení všech kategorií dojených plemen skotu v konvenčním, resp. ekologickém zemědělství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Charakterizovat různé systémy ustájení všech kategorií masných plemen skotu v konvenčním, resp. ekologickém zemědělství</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Charakterizovat nejčastěji používané technologie u jednotlivých kategorií skotu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g) Popsat výhody a nevýhody stelivového (chlévská mrva, hnůj) a bezstelivového (kejda) systému ustájení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Písemné ověření</w:t>
      </w:r>
    </w:p>
    <w:p>
      <w:pPr>
        <w:pStyle w:val="P16"/>
        <w:framePr w:w="6710" w:h="607" w:hRule="exact" w:wrap="none" w:vAnchor="page" w:hAnchor="margin" w:x="45" w:y="12593"/>
        <w:rPr>
          <w:rStyle w:val="C3"/>
          <w:rtl w:val="0"/>
        </w:rPr>
      </w:pPr>
    </w:p>
    <w:p>
      <w:pPr>
        <w:pStyle w:val="P17"/>
        <w:framePr w:w="6658" w:h="480" w:hRule="exact" w:wrap="none" w:vAnchor="page" w:hAnchor="margin" w:x="71" w:y="12649"/>
        <w:rPr>
          <w:rStyle w:val="C13"/>
          <w:rtl w:val="0"/>
        </w:rPr>
      </w:pPr>
      <w:r>
        <w:rPr>
          <w:rStyle w:val="C13"/>
          <w:rtl w:val="0"/>
        </w:rPr>
        <w:t>h) Posoudit vybraný chov, resp. vybrané kategorie skotu, z pohledu pohody chovu zvířat, kvality chovného prostředí a použitých technologií</w:t>
      </w:r>
    </w:p>
    <w:p>
      <w:pPr>
        <w:pStyle w:val="P30"/>
        <w:framePr w:w="3921" w:h="607" w:hRule="exact" w:wrap="none" w:vAnchor="page" w:hAnchor="margin" w:x="6800" w:y="12593"/>
        <w:rPr>
          <w:rStyle w:val="C3"/>
          <w:rtl w:val="0"/>
        </w:rPr>
      </w:pPr>
    </w:p>
    <w:p>
      <w:pPr>
        <w:pStyle w:val="P31"/>
        <w:framePr w:w="3839" w:h="480" w:hRule="exact" w:wrap="none" w:vAnchor="page" w:hAnchor="margin" w:x="6856" w:y="12649"/>
        <w:rPr>
          <w:rStyle w:val="C22"/>
          <w:rtl w:val="0"/>
        </w:rPr>
      </w:pPr>
      <w:r>
        <w:rPr>
          <w:rStyle w:val="C22"/>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objemová) pro výživu a krmení skotu 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Posuzování mléčné užitkovosti skotu</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Popsat ukazatele mléčné užitkovosti, jejich hodnocení a využití při řízení stáda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Objasnit biologický princip tvorby, uvolňování a získávání mléka</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c) Popsat dojicí systémy a charakterizovat typy dojíren a jejich určení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Písemné a 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Praktické předvedení a 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faktory ovlivňující zdraví mléčné žlázy a kvalitu nadojeného mléka, prevence a eliminace mastitid</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systém kontroly mléčné užitkovosti, jejího hodnocení a využití výsledků pro management stáda</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Ústní ověření</w:t>
      </w:r>
    </w:p>
    <w:p>
      <w:pPr>
        <w:pStyle w:val="P12"/>
        <w:framePr w:w="6710" w:h="376" w:hRule="exact" w:wrap="none" w:vAnchor="page" w:hAnchor="margin" w:x="45" w:y="13424"/>
        <w:rPr>
          <w:rStyle w:val="C3"/>
          <w:rtl w:val="0"/>
        </w:rPr>
      </w:pPr>
    </w:p>
    <w:p>
      <w:pPr>
        <w:pStyle w:val="P13"/>
        <w:framePr w:w="6658" w:h="249" w:hRule="exact" w:wrap="none" w:vAnchor="page" w:hAnchor="margin" w:x="71" w:y="13480"/>
        <w:rPr>
          <w:rStyle w:val="C11"/>
          <w:rtl w:val="0"/>
        </w:rPr>
      </w:pPr>
      <w:r>
        <w:rPr>
          <w:rStyle w:val="C11"/>
          <w:rtl w:val="0"/>
        </w:rPr>
        <w:t>g) Vysvětlit zásady zpeněžování mléka</w:t>
      </w:r>
    </w:p>
    <w:p>
      <w:pPr>
        <w:pStyle w:val="P28"/>
        <w:framePr w:w="3921" w:h="376" w:hRule="exact" w:wrap="none" w:vAnchor="page" w:hAnchor="margin" w:x="6800" w:y="13424"/>
        <w:rPr>
          <w:rStyle w:val="C3"/>
          <w:rtl w:val="0"/>
        </w:rPr>
      </w:pPr>
    </w:p>
    <w:p>
      <w:pPr>
        <w:pStyle w:val="P29"/>
        <w:framePr w:w="3839" w:h="249" w:hRule="exact" w:wrap="none" w:vAnchor="page" w:hAnchor="margin" w:x="6856" w:y="13480"/>
        <w:rPr>
          <w:rStyle w:val="C21"/>
          <w:rtl w:val="0"/>
        </w:rPr>
      </w:pPr>
      <w:r>
        <w:rPr>
          <w:rStyle w:val="C21"/>
          <w:rtl w:val="0"/>
        </w:rPr>
        <w:t>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Na základě předložené dokumentace posoudit úroveň mléčné užitkovosti v konkrétním zemědělském podniku</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masné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biologické principy růstu, jeho sledování a hodnocení na faremní úrovni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kontroly masné užitkovosti, jejího hodnocení a využití výsledků pro management stáda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intenzívní a extenzívní způsob výkrmu skotu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zpeněžování jatečného skotu dle SEUROP, zařadit jatečně upravená těla na fotografiích do příslušných tříd zmasilosti a stupňů protučnělosti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na základě předložené dokumentace úroveň masné užitkovosti v konkrétním zemědělském podniku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skotu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a jejich hodnocení a využití při řízení stáda</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Písemné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skotu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Předvést fixaci plemenice při inseminaci a připravit pomůcky k inseminaci</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Popsat nejčastěji používané biotechnologické metody v reprodukci skotu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f) Charakterizovat specifika reprodukce stád skotu bez tržní produkce mléka</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Ústní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g) Stanovit kritéria pro výběr plemeníka dle zootechnických cílů ve stádě skotu</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 a 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Vysvětlit tvorbu obratu stáda v návaznosti na ukazatele reprodukce a vypočítat modelový příklad</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i) Vysvětlit zásady péče o krávu v období stání na sucho a přípravy na porod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j) Popsat příznaky blížícího se porodu na fotografiích nebo plemenicích</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k) Rozpoznat a popsat základní vybavení porodníka, charakterizovat průběh jednotlivých fází porodu a evidování průběhu porodů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l) Popsat zásady péče o matku a tele první den po porodu a vybrané ošetřovatelské úkony předvést</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jednotlivých kategorií skotu v daném zemědělském podniku,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Popsat zásady prevence onemocnění a zásady ozdravovacích programů v chovu skotu (IBR - infekční bovinní rhinotracheitida, BVD - bovinní virová diarrhoe)</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Písemné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Řízení a odborné vedení pracovníků zajišťujících živočišnou výrobu</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zpracování prvotních dokladů pro mzdové účetnictví podniku</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Písemné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831" w:hRule="exact" w:wrap="none" w:vAnchor="page" w:hAnchor="margin" w:x="45" w:y="11610"/>
        <w:rPr>
          <w:rStyle w:val="C3"/>
          <w:rtl w:val="0"/>
        </w:rPr>
      </w:pPr>
    </w:p>
    <w:p>
      <w:pPr>
        <w:pStyle w:val="P13"/>
        <w:framePr w:w="6658" w:h="704" w:hRule="exact" w:wrap="none" w:vAnchor="page" w:hAnchor="margin" w:x="71" w:y="11666"/>
        <w:rPr>
          <w:rStyle w:val="C11"/>
          <w:rtl w:val="0"/>
        </w:rPr>
      </w:pPr>
      <w:r>
        <w:rPr>
          <w:rStyle w:val="C11"/>
          <w:rtl w:val="0"/>
        </w:rPr>
        <w:t>e) Prokázat znalost základních právních předpisů týkajících se BOZP a požární ochrany, dodržovat je a kontrolovat jejich dodržování u podřízených pracovníků</w:t>
      </w:r>
    </w:p>
    <w:p>
      <w:pPr>
        <w:pStyle w:val="P28"/>
        <w:framePr w:w="3921" w:h="831" w:hRule="exact" w:wrap="none" w:vAnchor="page" w:hAnchor="margin" w:x="6800" w:y="11610"/>
        <w:rPr>
          <w:rStyle w:val="C3"/>
          <w:rtl w:val="0"/>
        </w:rPr>
      </w:pPr>
    </w:p>
    <w:p>
      <w:pPr>
        <w:pStyle w:val="P29"/>
        <w:framePr w:w="3839" w:h="704"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441"/>
        <w:rPr>
          <w:rStyle w:val="C3"/>
          <w:rtl w:val="0"/>
        </w:rPr>
      </w:pPr>
    </w:p>
    <w:p>
      <w:pPr>
        <w:pStyle w:val="P17"/>
        <w:framePr w:w="6658" w:h="480" w:hRule="exact" w:wrap="none" w:vAnchor="page" w:hAnchor="margin" w:x="71" w:y="1249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441"/>
        <w:rPr>
          <w:rStyle w:val="C3"/>
          <w:rtl w:val="0"/>
        </w:rPr>
      </w:pPr>
    </w:p>
    <w:p>
      <w:pPr>
        <w:pStyle w:val="P31"/>
        <w:framePr w:w="3839" w:h="480" w:hRule="exact" w:wrap="none" w:vAnchor="page" w:hAnchor="margin" w:x="6856" w:y="12497"/>
        <w:rPr>
          <w:rStyle w:val="C22"/>
          <w:rtl w:val="0"/>
        </w:rPr>
      </w:pPr>
      <w:r>
        <w:rPr>
          <w:rStyle w:val="C22"/>
          <w:rtl w:val="0"/>
        </w:rPr>
        <w:t>Ústní ověření</w:t>
      </w:r>
    </w:p>
    <w:p>
      <w:pPr>
        <w:pStyle w:val="P12"/>
        <w:framePr w:w="6710" w:h="376" w:hRule="exact" w:wrap="none" w:vAnchor="page" w:hAnchor="margin" w:x="45" w:y="13048"/>
        <w:rPr>
          <w:rStyle w:val="C3"/>
          <w:rtl w:val="0"/>
        </w:rPr>
      </w:pPr>
    </w:p>
    <w:p>
      <w:pPr>
        <w:pStyle w:val="P13"/>
        <w:framePr w:w="6658" w:h="249" w:hRule="exact" w:wrap="none" w:vAnchor="page" w:hAnchor="margin" w:x="71" w:y="13104"/>
        <w:rPr>
          <w:rStyle w:val="C11"/>
          <w:rtl w:val="0"/>
        </w:rPr>
      </w:pPr>
      <w:r>
        <w:rPr>
          <w:rStyle w:val="C11"/>
          <w:rtl w:val="0"/>
        </w:rPr>
        <w:t>g) Popsat první pomoc při způsobení úrazu nebo ohrožení zdraví</w:t>
      </w:r>
    </w:p>
    <w:p>
      <w:pPr>
        <w:pStyle w:val="P28"/>
        <w:framePr w:w="3921" w:h="376" w:hRule="exact" w:wrap="none" w:vAnchor="page" w:hAnchor="margin" w:x="6800" w:y="13048"/>
        <w:rPr>
          <w:rStyle w:val="C3"/>
          <w:rtl w:val="0"/>
        </w:rPr>
      </w:pPr>
    </w:p>
    <w:p>
      <w:pPr>
        <w:pStyle w:val="P29"/>
        <w:framePr w:w="3839" w:h="249" w:hRule="exact" w:wrap="none" w:vAnchor="page" w:hAnchor="margin" w:x="6856" w:y="13104"/>
        <w:rPr>
          <w:rStyle w:val="C21"/>
          <w:rtl w:val="0"/>
        </w:rPr>
      </w:pPr>
      <w:r>
        <w:rPr>
          <w:rStyle w:val="C21"/>
          <w:rtl w:val="0"/>
        </w:rPr>
        <w:t>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podniku zaměřeném na chov skotu. Při vstupu do chovu musí uchazeč splňovat požadavky veterinárních předpisů.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vybavená počítačem s připojením na internet </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fixaci a inseminaci skotu</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FAPPZ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Jesenice u Prahy, a. s.</w:t>
      </w:r>
    </w:p>
    <w:p>
      <w:pPr>
        <w:pStyle w:val="P21"/>
        <w:framePr w:w="7654" w:h="331" w:hRule="exact" w:wrap="none" w:vAnchor="page" w:hAnchor="margin" w:x="28" w:y="15940"/>
        <w:rPr>
          <w:rStyle w:val="C16"/>
          <w:rtl w:val="0"/>
        </w:rPr>
      </w:pPr>
      <w:r>
        <w:rPr>
          <w:rStyle w:val="C16"/>
          <w:rtl w:val="0"/>
        </w:rPr>
        <w:t>Zootechnik pro chov skotu, 10.9.2026 1:16:19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B03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852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5F22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