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DDEF4C" Type="http://schemas.openxmlformats.org/officeDocument/2006/relationships/officeDocument" Target="/word/document.xml" /><Relationship Id="coreRADDEF4C" Type="http://schemas.openxmlformats.org/package/2006/relationships/metadata/core-properties" Target="/docProps/core.xml" /><Relationship Id="customRADDEF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 pro chov skotu (kód: 41-071-M)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skotu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skotu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Evidence a označování skotu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skotu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skotu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mléčné užitkovosti skotu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masné užitkovosti skotu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reprodukce v chovu skotu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péče o zdraví skotu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živočišnou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14.10.2015 do: 18.10.2021</w:t>
      </w:r>
    </w:p>
    <w:p>
      <w:pPr>
        <w:pStyle w:val="P21"/>
        <w:framePr w:w="7654" w:h="331" w:hRule="exact" w:wrap="none" w:vAnchor="page" w:hAnchor="margin" w:x="28" w:y="15940"/>
        <w:rPr>
          <w:rStyle w:val="C16"/>
          <w:rtl w:val="0"/>
        </w:rPr>
      </w:pPr>
      <w:r>
        <w:rPr>
          <w:rStyle w:val="C16"/>
          <w:rtl w:val="0"/>
        </w:rPr>
        <w:t>Zootechnik pro chov skotu, 31.7.2026 18:01:20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skotu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plemena skotu a základní exteriérové a produkční požadavky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a vysvětlit pojem: užitkovost (mléčná, masná, kombinovaná) a uvést způsoby jejího hodnocení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1055" w:hRule="exact" w:wrap="none" w:vAnchor="page" w:hAnchor="margin" w:x="45" w:y="4741"/>
        <w:rPr>
          <w:rStyle w:val="C3"/>
          <w:rtl w:val="0"/>
        </w:rPr>
      </w:pPr>
    </w:p>
    <w:p>
      <w:pPr>
        <w:pStyle w:val="P13"/>
        <w:framePr w:w="6658" w:h="928" w:hRule="exact" w:wrap="none" w:vAnchor="page" w:hAnchor="margin" w:x="71" w:y="4797"/>
        <w:rPr>
          <w:rStyle w:val="C11"/>
          <w:rtl w:val="0"/>
        </w:rPr>
      </w:pPr>
      <w:r>
        <w:rPr>
          <w:rStyle w:val="C11"/>
          <w:rtl w:val="0"/>
        </w:rPr>
        <w:t>c) Popsat současný vývoj a stav dojených a masných stád - plemennou skladbu, základní přehled o stavech, užitkovosti a reprodukci, uvést produkci mléka a hovězího masa v ČR a spotřebu mléka, mléčných výrobků a hovězího masa na obyvatele v ČR</w:t>
      </w:r>
    </w:p>
    <w:p>
      <w:pPr>
        <w:pStyle w:val="P28"/>
        <w:framePr w:w="3921" w:h="1055" w:hRule="exact" w:wrap="none" w:vAnchor="page" w:hAnchor="margin" w:x="6800" w:y="4741"/>
        <w:rPr>
          <w:rStyle w:val="C3"/>
          <w:rtl w:val="0"/>
        </w:rPr>
      </w:pPr>
    </w:p>
    <w:p>
      <w:pPr>
        <w:pStyle w:val="P29"/>
        <w:framePr w:w="3839" w:h="928"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Stanovit kritéria pro výběr vhodného plemene v daných podmínkách</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Rozpoznat na předložených fotografiích plemena skotu a určit a charakterizovat plemena skotu v konkrétním zemědělském podniku</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 a ústní ověření</w:t>
      </w:r>
    </w:p>
    <w:p>
      <w:pPr>
        <w:pStyle w:val="P16"/>
        <w:framePr w:w="6710" w:h="831" w:hRule="exact" w:wrap="none" w:vAnchor="page" w:hAnchor="margin" w:x="45" w:y="6779"/>
        <w:rPr>
          <w:rStyle w:val="C3"/>
          <w:rtl w:val="0"/>
        </w:rPr>
      </w:pPr>
    </w:p>
    <w:p>
      <w:pPr>
        <w:pStyle w:val="P17"/>
        <w:framePr w:w="6658" w:h="704" w:hRule="exact" w:wrap="none" w:vAnchor="page" w:hAnchor="margin" w:x="71" w:y="6835"/>
        <w:rPr>
          <w:rStyle w:val="C13"/>
          <w:rtl w:val="0"/>
        </w:rPr>
      </w:pPr>
      <w:r>
        <w:rPr>
          <w:rStyle w:val="C13"/>
          <w:rtl w:val="0"/>
        </w:rPr>
        <w:t>f) Popsat zásady plemenářské práce ve stádech skotu (selekce, kontrola užitkovosti, sestavení připařovacího plánu, dědičnost jednotlivých užitkových vlastností)</w:t>
      </w:r>
    </w:p>
    <w:p>
      <w:pPr>
        <w:pStyle w:val="P30"/>
        <w:framePr w:w="3921" w:h="831" w:hRule="exact" w:wrap="none" w:vAnchor="page" w:hAnchor="margin" w:x="6800" w:y="6779"/>
        <w:rPr>
          <w:rStyle w:val="C3"/>
          <w:rtl w:val="0"/>
        </w:rPr>
      </w:pPr>
    </w:p>
    <w:p>
      <w:pPr>
        <w:pStyle w:val="P31"/>
        <w:framePr w:w="3839" w:h="704" w:hRule="exact" w:wrap="none" w:vAnchor="page" w:hAnchor="margin" w:x="6856" w:y="6835"/>
        <w:rPr>
          <w:rStyle w:val="C22"/>
          <w:rtl w:val="0"/>
        </w:rPr>
      </w:pPr>
      <w:r>
        <w:rPr>
          <w:rStyle w:val="C22"/>
          <w:rtl w:val="0"/>
        </w:rPr>
        <w:t>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g) Popsat práci s výsledky kontrol dědičnosti uvedenými v katalozích býků</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h) Popsat strukturu nákladů na krmný den nebo jednotku produkce u jednotlivých kategorií skotu a podíl jednotlivých nákladových položek</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Písemné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i) Popsat ukazatele ovlivňující ekonomiku chovu dojeného skotu a chovu masného skotu</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Písemné a ústní ověření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Aplikace platné legislativy v chovu skotu</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831" w:hRule="exact" w:wrap="none" w:vAnchor="page" w:hAnchor="margin" w:x="45" w:y="10565"/>
        <w:rPr>
          <w:rStyle w:val="C3"/>
          <w:rtl w:val="0"/>
        </w:rPr>
      </w:pPr>
    </w:p>
    <w:p>
      <w:pPr>
        <w:pStyle w:val="P13"/>
        <w:framePr w:w="6658" w:h="704" w:hRule="exact" w:wrap="none" w:vAnchor="page" w:hAnchor="margin" w:x="71" w:y="10621"/>
        <w:rPr>
          <w:rStyle w:val="C11"/>
          <w:rtl w:val="0"/>
        </w:rPr>
      </w:pPr>
      <w:r>
        <w:rPr>
          <w:rStyle w:val="C11"/>
          <w:rtl w:val="0"/>
        </w:rPr>
        <w:t>a) Popsat vybraná ustanovení zákona na ochranu zvířat proti týrání a charakterizovat základní aspekty tohoto zákona z pohledu týrání zvířat a regulace bolestivých zákroků v chovu skotu</w:t>
      </w:r>
    </w:p>
    <w:p>
      <w:pPr>
        <w:pStyle w:val="P28"/>
        <w:framePr w:w="3921" w:h="831" w:hRule="exact" w:wrap="none" w:vAnchor="page" w:hAnchor="margin" w:x="6800" w:y="10565"/>
        <w:rPr>
          <w:rStyle w:val="C3"/>
          <w:rtl w:val="0"/>
        </w:rPr>
      </w:pPr>
    </w:p>
    <w:p>
      <w:pPr>
        <w:pStyle w:val="P29"/>
        <w:framePr w:w="3839" w:h="704" w:hRule="exact" w:wrap="none" w:vAnchor="page" w:hAnchor="margin" w:x="6856" w:y="10621"/>
        <w:rPr>
          <w:rStyle w:val="C21"/>
          <w:rtl w:val="0"/>
        </w:rPr>
      </w:pPr>
      <w:r>
        <w:rPr>
          <w:rStyle w:val="C21"/>
          <w:rtl w:val="0"/>
        </w:rPr>
        <w:t>Ústní ověření</w:t>
      </w:r>
    </w:p>
    <w:p>
      <w:pPr>
        <w:pStyle w:val="P16"/>
        <w:framePr w:w="6710" w:h="831" w:hRule="exact" w:wrap="none" w:vAnchor="page" w:hAnchor="margin" w:x="45" w:y="11396"/>
        <w:rPr>
          <w:rStyle w:val="C3"/>
          <w:rtl w:val="0"/>
        </w:rPr>
      </w:pPr>
    </w:p>
    <w:p>
      <w:pPr>
        <w:pStyle w:val="P17"/>
        <w:framePr w:w="6658" w:h="704" w:hRule="exact" w:wrap="none" w:vAnchor="page" w:hAnchor="margin" w:x="71" w:y="11452"/>
        <w:rPr>
          <w:rStyle w:val="C13"/>
          <w:rtl w:val="0"/>
        </w:rPr>
      </w:pPr>
      <w:r>
        <w:rPr>
          <w:rStyle w:val="C13"/>
          <w:rtl w:val="0"/>
        </w:rPr>
        <w:t>b) Popsat vybraná ustanovení vyhlášky o minimálních standardech na ochranu hospodářských zvířat a specifikovat požadavky na ochranu telat do šesti měsíců věku, býčků a plemenných býků, krav a jalovic</w:t>
      </w:r>
    </w:p>
    <w:p>
      <w:pPr>
        <w:pStyle w:val="P30"/>
        <w:framePr w:w="3921" w:h="831" w:hRule="exact" w:wrap="none" w:vAnchor="page" w:hAnchor="margin" w:x="6800" w:y="11396"/>
        <w:rPr>
          <w:rStyle w:val="C3"/>
          <w:rtl w:val="0"/>
        </w:rPr>
      </w:pPr>
    </w:p>
    <w:p>
      <w:pPr>
        <w:pStyle w:val="P31"/>
        <w:framePr w:w="3839" w:h="704" w:hRule="exact" w:wrap="none" w:vAnchor="page" w:hAnchor="margin" w:x="6856" w:y="11452"/>
        <w:rPr>
          <w:rStyle w:val="C22"/>
          <w:rtl w:val="0"/>
        </w:rPr>
      </w:pPr>
      <w:r>
        <w:rPr>
          <w:rStyle w:val="C22"/>
          <w:rtl w:val="0"/>
        </w:rPr>
        <w:t>Ústní ověření</w:t>
      </w:r>
    </w:p>
    <w:p>
      <w:pPr>
        <w:pStyle w:val="P12"/>
        <w:framePr w:w="6710" w:h="1055" w:hRule="exact" w:wrap="none" w:vAnchor="page" w:hAnchor="margin" w:x="45" w:y="12227"/>
        <w:rPr>
          <w:rStyle w:val="C3"/>
          <w:rtl w:val="0"/>
        </w:rPr>
      </w:pPr>
    </w:p>
    <w:p>
      <w:pPr>
        <w:pStyle w:val="P13"/>
        <w:framePr w:w="6658" w:h="928" w:hRule="exact" w:wrap="none" w:vAnchor="page" w:hAnchor="margin" w:x="71" w:y="12283"/>
        <w:rPr>
          <w:rStyle w:val="C11"/>
          <w:rtl w:val="0"/>
        </w:rPr>
      </w:pPr>
      <w:r>
        <w:rPr>
          <w:rStyle w:val="C11"/>
          <w:rtl w:val="0"/>
        </w:rPr>
        <w:t>c) Popsat požadavky na organizaci práce a pracovních postupů při chovu skotu v souladu s nařízením vlády č. 27/2002 Sb., kterým se stanoví způsob organizace práce a pracovních postupů, které je zaměstnavatel povinen zajistit při práci související s chovem zvířat</w:t>
      </w:r>
    </w:p>
    <w:p>
      <w:pPr>
        <w:pStyle w:val="P28"/>
        <w:framePr w:w="3921" w:h="1055" w:hRule="exact" w:wrap="none" w:vAnchor="page" w:hAnchor="margin" w:x="6800" w:y="12227"/>
        <w:rPr>
          <w:rStyle w:val="C3"/>
          <w:rtl w:val="0"/>
        </w:rPr>
      </w:pPr>
    </w:p>
    <w:p>
      <w:pPr>
        <w:pStyle w:val="P29"/>
        <w:framePr w:w="3839" w:h="928" w:hRule="exact" w:wrap="none" w:vAnchor="page" w:hAnchor="margin" w:x="6856" w:y="12283"/>
        <w:rPr>
          <w:rStyle w:val="C21"/>
          <w:rtl w:val="0"/>
        </w:rPr>
      </w:pPr>
      <w:r>
        <w:rPr>
          <w:rStyle w:val="C21"/>
          <w:rtl w:val="0"/>
        </w:rPr>
        <w:t>Ústní ověření</w:t>
      </w:r>
    </w:p>
    <w:p>
      <w:pPr>
        <w:pStyle w:val="P16"/>
        <w:framePr w:w="6710" w:h="607" w:hRule="exact" w:wrap="none" w:vAnchor="page" w:hAnchor="margin" w:x="45" w:y="13282"/>
        <w:rPr>
          <w:rStyle w:val="C3"/>
          <w:rtl w:val="0"/>
        </w:rPr>
      </w:pPr>
    </w:p>
    <w:p>
      <w:pPr>
        <w:pStyle w:val="P17"/>
        <w:framePr w:w="6658" w:h="480" w:hRule="exact" w:wrap="none" w:vAnchor="page" w:hAnchor="margin" w:x="71" w:y="13338"/>
        <w:rPr>
          <w:rStyle w:val="C13"/>
          <w:rtl w:val="0"/>
        </w:rPr>
      </w:pPr>
      <w:r>
        <w:rPr>
          <w:rStyle w:val="C13"/>
          <w:rtl w:val="0"/>
        </w:rPr>
        <w:t>d) Popsat vybraná ustanovení veterinárního zákona a navazujících vyhlášek, které definují povinnosti chovatele v oblasti veterinární péče a ochrany zdraví</w:t>
      </w:r>
    </w:p>
    <w:p>
      <w:pPr>
        <w:pStyle w:val="P30"/>
        <w:framePr w:w="3921" w:h="607" w:hRule="exact" w:wrap="none" w:vAnchor="page" w:hAnchor="margin" w:x="6800" w:y="13282"/>
        <w:rPr>
          <w:rStyle w:val="C3"/>
          <w:rtl w:val="0"/>
        </w:rPr>
      </w:pPr>
    </w:p>
    <w:p>
      <w:pPr>
        <w:pStyle w:val="P31"/>
        <w:framePr w:w="3839" w:h="480" w:hRule="exact" w:wrap="none" w:vAnchor="page" w:hAnchor="margin" w:x="6856" w:y="13338"/>
        <w:rPr>
          <w:rStyle w:val="C22"/>
          <w:rtl w:val="0"/>
        </w:rPr>
      </w:pPr>
      <w:r>
        <w:rPr>
          <w:rStyle w:val="C22"/>
          <w:rtl w:val="0"/>
        </w:rPr>
        <w:t>Ústní ověření</w:t>
      </w:r>
    </w:p>
    <w:p>
      <w:pPr>
        <w:pStyle w:val="P12"/>
        <w:framePr w:w="6710" w:h="607" w:hRule="exact" w:wrap="none" w:vAnchor="page" w:hAnchor="margin" w:x="45" w:y="13889"/>
        <w:rPr>
          <w:rStyle w:val="C3"/>
          <w:rtl w:val="0"/>
        </w:rPr>
      </w:pPr>
    </w:p>
    <w:p>
      <w:pPr>
        <w:pStyle w:val="P13"/>
        <w:framePr w:w="6658" w:h="480" w:hRule="exact" w:wrap="none" w:vAnchor="page" w:hAnchor="margin" w:x="71" w:y="13945"/>
        <w:rPr>
          <w:rStyle w:val="C11"/>
          <w:rtl w:val="0"/>
        </w:rPr>
      </w:pPr>
      <w:r>
        <w:rPr>
          <w:rStyle w:val="C11"/>
          <w:rtl w:val="0"/>
        </w:rPr>
        <w:t>e) Vyjmenovat evropské a národní podpory v chovu skotu (členění podpor, zpracování žádostí), předvést použití internetových aplikací MZe a SZIF</w:t>
      </w:r>
    </w:p>
    <w:p>
      <w:pPr>
        <w:pStyle w:val="P28"/>
        <w:framePr w:w="3921" w:h="607" w:hRule="exact" w:wrap="none" w:vAnchor="page" w:hAnchor="margin" w:x="6800" w:y="13889"/>
        <w:rPr>
          <w:rStyle w:val="C3"/>
          <w:rtl w:val="0"/>
        </w:rPr>
      </w:pPr>
    </w:p>
    <w:p>
      <w:pPr>
        <w:pStyle w:val="P29"/>
        <w:framePr w:w="3839" w:h="480" w:hRule="exact" w:wrap="none" w:vAnchor="page" w:hAnchor="margin" w:x="6856" w:y="13945"/>
        <w:rPr>
          <w:rStyle w:val="C21"/>
          <w:rtl w:val="0"/>
        </w:rPr>
      </w:pPr>
      <w:r>
        <w:rPr>
          <w:rStyle w:val="C21"/>
          <w:rtl w:val="0"/>
        </w:rPr>
        <w:t>Praktické předvedení a ústní ověření</w:t>
      </w:r>
    </w:p>
    <w:p>
      <w:pPr>
        <w:pStyle w:val="P32"/>
        <w:framePr w:w="10710" w:h="248" w:hRule="exact" w:wrap="none" w:vAnchor="page" w:hAnchor="margin" w:x="28" w:y="14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skotu, 31.7.2026 18:01:20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Evidence a označování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vybraná ustanovení plemenářského zákona a příslušných vyhlášek, které se týkají šlechtění a plemenitby skotu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použití softwarových aplikací Registr zvířat a Portál farmáře, objasnit principy vedení ústřední evidence skotu – hlášení změn, stájový registr, povinnosti chovatele, např. vedení evidence při přirozené plemenitbě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pomůcky pro označování skotu a předvést praktické označení vybraných zvířat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pojmy a údaje v průvodním listu skotu – části „A a B“ vybrané krávy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Vysvětlit zásady vedení a hodnocení faremní evidence včetně kontrolní činnosti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Popsat význam chovatelských sdružení a plemenných knih</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strukturu zabezpečování plemenářských činností v ČR</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Posuzování chovného prostředí, technologie a systémů ustájení skotu</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Vysvětlit pojem pohoda zvířat (welfare) v chovu skotu a specifikovat základních 5 svobod zvířat</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Písemné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Vyjmenovat a charakterizovat zásady správné manipulace a zacházení se skotem a předvést rutinní postupy u vybrané kategorie skotu</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Popsat obecné zásady ustájení jednotlivých kategorií skotu (mikroklima, osvětlení, větrání, prašnost, hluk aj.)</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Charakterizovat různé systémy ustájení všech kategorií dojených plemen skotu v konvenčním, resp. ekologickém zemědělství</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Ústní ověření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e) Charakterizovat různé systémy ustájení všech kategorií masných plemen skotu v konvenčním, resp. ekologickém zemědělství</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f) Charakterizovat nejčastěji používané technologie u jednotlivých kategorií skotu</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g) Popsat výhody a nevýhody stelivového (chlévská mrva, hnůj) a bezstelivového (kejda) systému ustájení</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Písemné ověření</w:t>
      </w:r>
    </w:p>
    <w:p>
      <w:pPr>
        <w:pStyle w:val="P16"/>
        <w:framePr w:w="6710" w:h="607" w:hRule="exact" w:wrap="none" w:vAnchor="page" w:hAnchor="margin" w:x="45" w:y="12593"/>
        <w:rPr>
          <w:rStyle w:val="C3"/>
          <w:rtl w:val="0"/>
        </w:rPr>
      </w:pPr>
    </w:p>
    <w:p>
      <w:pPr>
        <w:pStyle w:val="P17"/>
        <w:framePr w:w="6658" w:h="480" w:hRule="exact" w:wrap="none" w:vAnchor="page" w:hAnchor="margin" w:x="71" w:y="12649"/>
        <w:rPr>
          <w:rStyle w:val="C13"/>
          <w:rtl w:val="0"/>
        </w:rPr>
      </w:pPr>
      <w:r>
        <w:rPr>
          <w:rStyle w:val="C13"/>
          <w:rtl w:val="0"/>
        </w:rPr>
        <w:t>h) Posoudit vybraný chov, resp. vybrané kategorie skotu, z pohledu pohody chovu zvířat, kvality chovného prostředí a použitých technologií</w:t>
      </w:r>
    </w:p>
    <w:p>
      <w:pPr>
        <w:pStyle w:val="P30"/>
        <w:framePr w:w="3921" w:h="607" w:hRule="exact" w:wrap="none" w:vAnchor="page" w:hAnchor="margin" w:x="6800" w:y="12593"/>
        <w:rPr>
          <w:rStyle w:val="C3"/>
          <w:rtl w:val="0"/>
        </w:rPr>
      </w:pPr>
    </w:p>
    <w:p>
      <w:pPr>
        <w:pStyle w:val="P31"/>
        <w:framePr w:w="3839" w:h="480" w:hRule="exact" w:wrap="none" w:vAnchor="page" w:hAnchor="margin" w:x="6856" w:y="12649"/>
        <w:rPr>
          <w:rStyle w:val="C22"/>
          <w:rtl w:val="0"/>
        </w:rPr>
      </w:pPr>
      <w:r>
        <w:rPr>
          <w:rStyle w:val="C22"/>
          <w:rtl w:val="0"/>
        </w:rPr>
        <w:t>Praktické předvedení a ústní ověření</w:t>
      </w:r>
    </w:p>
    <w:p>
      <w:pPr>
        <w:pStyle w:val="P32"/>
        <w:framePr w:w="10710" w:h="248" w:hRule="exact" w:wrap="none" w:vAnchor="page" w:hAnchor="margin" w:x="28" w:y="13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skotu, 31.7.2026 18:01:20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výživy a organizace krmení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obecné zásady napájení, výživy a krmení jednotlivých kategorií skotu (kvalita, hygiena, množství, četnost napájení a krmení, konzervace a skladování krmiv)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anatomické a fyziologické odlišnosti trávení u telat a ostatních kategorií skotu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Charakterizovat a specifikovat krmiva (koncentrovaná a objemová) pro výživu a krmení skotu dle užitkového typu, rozpoznat předložená krmiva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Charakterizovat zásady pro sestavení základního krmivářského plánu, vyhodnotit modelový krmivářský plán</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a celoroční potřebu krmiv pro jednotlivé kategorie skotu ve vztahu k obratu stáda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technologické postupy krmení skotu (směsná krmná dávka, pastva, kombinované a automatizované systémy zakládání a dávkování krmiva)</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Zhodnotit výživu a krmení stáda skotu v daném chovu, popsat základní nedostatky a navrhnout zlepšující opatření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Popsat způsob hodnocení příjmu krmiva a spotřeby krmiv a posoudit tělesnou kondici zadaných zvířat</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 a ústní ověření</w:t>
      </w:r>
    </w:p>
    <w:p>
      <w:pPr>
        <w:pStyle w:val="P12"/>
        <w:framePr w:w="6710" w:h="607" w:hRule="exact" w:wrap="none" w:vAnchor="page" w:hAnchor="margin" w:x="45" w:y="8049"/>
        <w:rPr>
          <w:rStyle w:val="C3"/>
          <w:rtl w:val="0"/>
        </w:rPr>
      </w:pPr>
    </w:p>
    <w:p>
      <w:pPr>
        <w:pStyle w:val="P13"/>
        <w:framePr w:w="6658" w:h="480" w:hRule="exact" w:wrap="none" w:vAnchor="page" w:hAnchor="margin" w:x="71" w:y="8105"/>
        <w:rPr>
          <w:rStyle w:val="C11"/>
          <w:rtl w:val="0"/>
        </w:rPr>
      </w:pPr>
      <w:r>
        <w:rPr>
          <w:rStyle w:val="C11"/>
          <w:rtl w:val="0"/>
        </w:rPr>
        <w:t>i) Stanovit výpočtem konkrétní krmnou dávku pro zvolenou kategorii skotu a požadovanou užitkovost</w:t>
      </w:r>
    </w:p>
    <w:p>
      <w:pPr>
        <w:pStyle w:val="P28"/>
        <w:framePr w:w="3921" w:h="607" w:hRule="exact" w:wrap="none" w:vAnchor="page" w:hAnchor="margin" w:x="6800" w:y="8049"/>
        <w:rPr>
          <w:rStyle w:val="C3"/>
          <w:rtl w:val="0"/>
        </w:rPr>
      </w:pPr>
    </w:p>
    <w:p>
      <w:pPr>
        <w:pStyle w:val="P29"/>
        <w:framePr w:w="3839" w:h="480" w:hRule="exact" w:wrap="none" w:vAnchor="page" w:hAnchor="margin" w:x="6856" w:y="8105"/>
        <w:rPr>
          <w:rStyle w:val="C21"/>
          <w:rtl w:val="0"/>
        </w:rPr>
      </w:pPr>
      <w:r>
        <w:rPr>
          <w:rStyle w:val="C21"/>
          <w:rtl w:val="0"/>
        </w:rPr>
        <w:t>Praktické předvedení a ústní ověření</w:t>
      </w:r>
    </w:p>
    <w:p>
      <w:pPr>
        <w:pStyle w:val="P32"/>
        <w:framePr w:w="10710" w:h="248" w:hRule="exact" w:wrap="none" w:vAnchor="page" w:hAnchor="margin" w:x="28" w:y="8769"/>
        <w:rPr>
          <w:rStyle w:val="C23"/>
          <w:rtl w:val="0"/>
        </w:rPr>
      </w:pPr>
      <w:r>
        <w:rPr>
          <w:rStyle w:val="C23"/>
          <w:rtl w:val="0"/>
        </w:rPr>
        <w:t>Je třeba splnit všechna kritéria.</w:t>
      </w:r>
    </w:p>
    <w:p>
      <w:pPr>
        <w:pStyle w:val="P23"/>
        <w:framePr w:w="10710" w:h="340" w:hRule="exact" w:wrap="none" w:vAnchor="page" w:hAnchor="margin" w:x="28" w:y="9205"/>
        <w:rPr>
          <w:rStyle w:val="C18"/>
          <w:rtl w:val="0"/>
        </w:rPr>
      </w:pPr>
      <w:r>
        <w:rPr>
          <w:rStyle w:val="C18"/>
          <w:rtl w:val="0"/>
        </w:rPr>
        <w:t>Posuzování mléčné užitkovosti skotu</w:t>
      </w:r>
    </w:p>
    <w:p>
      <w:pPr>
        <w:pStyle w:val="P24"/>
        <w:framePr w:w="6713" w:h="376" w:hRule="exact" w:wrap="none" w:vAnchor="page" w:hAnchor="margin" w:x="45" w:y="9644"/>
        <w:rPr>
          <w:rStyle w:val="C3"/>
          <w:rtl w:val="0"/>
        </w:rPr>
      </w:pPr>
    </w:p>
    <w:p>
      <w:pPr>
        <w:pStyle w:val="P25"/>
        <w:framePr w:w="6661" w:h="249" w:hRule="exact" w:wrap="none" w:vAnchor="page" w:hAnchor="margin" w:x="71" w:y="9715"/>
        <w:rPr>
          <w:rStyle w:val="C19"/>
          <w:rtl w:val="0"/>
        </w:rPr>
      </w:pPr>
      <w:r>
        <w:rPr>
          <w:rStyle w:val="C19"/>
          <w:rtl w:val="0"/>
        </w:rPr>
        <w:t>Kritéria hodnocení</w:t>
      </w:r>
    </w:p>
    <w:p>
      <w:pPr>
        <w:pStyle w:val="P26"/>
        <w:framePr w:w="3918" w:h="376" w:hRule="exact" w:wrap="none" w:vAnchor="page" w:hAnchor="margin" w:x="6803" w:y="9644"/>
        <w:rPr>
          <w:rStyle w:val="C3"/>
          <w:rtl w:val="0"/>
        </w:rPr>
      </w:pPr>
    </w:p>
    <w:p>
      <w:pPr>
        <w:pStyle w:val="P27"/>
        <w:framePr w:w="3836" w:h="249" w:hRule="exact" w:wrap="none" w:vAnchor="page" w:hAnchor="margin" w:x="6859" w:y="9715"/>
        <w:rPr>
          <w:rStyle w:val="C20"/>
          <w:rtl w:val="0"/>
        </w:rPr>
      </w:pPr>
      <w:r>
        <w:rPr>
          <w:rStyle w:val="C20"/>
          <w:rtl w:val="0"/>
        </w:rPr>
        <w:t>Způsoby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a) Popsat ukazatele mléčné užitkovosti, jejich hodnocení a využití při řízení stáda</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Písemné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b) Objasnit biologický princip tvorby, uvolňování a získávání mléka</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Ústní ověření</w:t>
      </w:r>
    </w:p>
    <w:p>
      <w:pPr>
        <w:pStyle w:val="P12"/>
        <w:framePr w:w="6710" w:h="376" w:hRule="exact" w:wrap="none" w:vAnchor="page" w:hAnchor="margin" w:x="45" w:y="11003"/>
        <w:rPr>
          <w:rStyle w:val="C3"/>
          <w:rtl w:val="0"/>
        </w:rPr>
      </w:pPr>
    </w:p>
    <w:p>
      <w:pPr>
        <w:pStyle w:val="P13"/>
        <w:framePr w:w="6658" w:h="249" w:hRule="exact" w:wrap="none" w:vAnchor="page" w:hAnchor="margin" w:x="71" w:y="11059"/>
        <w:rPr>
          <w:rStyle w:val="C11"/>
          <w:rtl w:val="0"/>
        </w:rPr>
      </w:pPr>
      <w:r>
        <w:rPr>
          <w:rStyle w:val="C11"/>
          <w:rtl w:val="0"/>
        </w:rPr>
        <w:t>c) Popsat dojicí systémy a charakterizovat typy dojíren a jejich určení</w:t>
      </w:r>
    </w:p>
    <w:p>
      <w:pPr>
        <w:pStyle w:val="P28"/>
        <w:framePr w:w="3921" w:h="376" w:hRule="exact" w:wrap="none" w:vAnchor="page" w:hAnchor="margin" w:x="6800" w:y="11003"/>
        <w:rPr>
          <w:rStyle w:val="C3"/>
          <w:rtl w:val="0"/>
        </w:rPr>
      </w:pPr>
    </w:p>
    <w:p>
      <w:pPr>
        <w:pStyle w:val="P29"/>
        <w:framePr w:w="3839" w:h="249" w:hRule="exact" w:wrap="none" w:vAnchor="page" w:hAnchor="margin" w:x="6856" w:y="11059"/>
        <w:rPr>
          <w:rStyle w:val="C21"/>
          <w:rtl w:val="0"/>
        </w:rPr>
      </w:pPr>
      <w:r>
        <w:rPr>
          <w:rStyle w:val="C21"/>
          <w:rtl w:val="0"/>
        </w:rPr>
        <w:t>Písemné a ústní ověření</w:t>
      </w:r>
    </w:p>
    <w:p>
      <w:pPr>
        <w:pStyle w:val="P16"/>
        <w:framePr w:w="6710" w:h="831" w:hRule="exact" w:wrap="none" w:vAnchor="page" w:hAnchor="margin" w:x="45" w:y="11379"/>
        <w:rPr>
          <w:rStyle w:val="C3"/>
          <w:rtl w:val="0"/>
        </w:rPr>
      </w:pPr>
    </w:p>
    <w:p>
      <w:pPr>
        <w:pStyle w:val="P17"/>
        <w:framePr w:w="6658" w:h="704" w:hRule="exact" w:wrap="none" w:vAnchor="page" w:hAnchor="margin" w:x="71" w:y="11435"/>
        <w:rPr>
          <w:rStyle w:val="C13"/>
          <w:rtl w:val="0"/>
        </w:rPr>
      </w:pPr>
      <w:r>
        <w:rPr>
          <w:rStyle w:val="C13"/>
          <w:rtl w:val="0"/>
        </w:rPr>
        <w:t>d) Popsat optimální pracovní postupy před, při a po dojení; chlazení a skladování mléka po nadojení až do jeho převzetí odběratelem, předvést přípravu dojnice k dojení a strojní dojení</w:t>
      </w:r>
    </w:p>
    <w:p>
      <w:pPr>
        <w:pStyle w:val="P30"/>
        <w:framePr w:w="3921" w:h="831" w:hRule="exact" w:wrap="none" w:vAnchor="page" w:hAnchor="margin" w:x="6800" w:y="11379"/>
        <w:rPr>
          <w:rStyle w:val="C3"/>
          <w:rtl w:val="0"/>
        </w:rPr>
      </w:pPr>
    </w:p>
    <w:p>
      <w:pPr>
        <w:pStyle w:val="P31"/>
        <w:framePr w:w="3839" w:h="704" w:hRule="exact" w:wrap="none" w:vAnchor="page" w:hAnchor="margin" w:x="6856" w:y="11435"/>
        <w:rPr>
          <w:rStyle w:val="C22"/>
          <w:rtl w:val="0"/>
        </w:rPr>
      </w:pPr>
      <w:r>
        <w:rPr>
          <w:rStyle w:val="C22"/>
          <w:rtl w:val="0"/>
        </w:rPr>
        <w:t>Praktické předvedení a ústní ověření</w:t>
      </w:r>
    </w:p>
    <w:p>
      <w:pPr>
        <w:pStyle w:val="P12"/>
        <w:framePr w:w="6710" w:h="607" w:hRule="exact" w:wrap="none" w:vAnchor="page" w:hAnchor="margin" w:x="45" w:y="12211"/>
        <w:rPr>
          <w:rStyle w:val="C3"/>
          <w:rtl w:val="0"/>
        </w:rPr>
      </w:pPr>
    </w:p>
    <w:p>
      <w:pPr>
        <w:pStyle w:val="P13"/>
        <w:framePr w:w="6658" w:h="480" w:hRule="exact" w:wrap="none" w:vAnchor="page" w:hAnchor="margin" w:x="71" w:y="12267"/>
        <w:rPr>
          <w:rStyle w:val="C11"/>
          <w:rtl w:val="0"/>
        </w:rPr>
      </w:pPr>
      <w:r>
        <w:rPr>
          <w:rStyle w:val="C11"/>
          <w:rtl w:val="0"/>
        </w:rPr>
        <w:t>e) Popsat faktory ovlivňující zdraví mléčné žlázy a kvalitu nadojeného mléka, prevence a eliminace mastitid</w:t>
      </w:r>
    </w:p>
    <w:p>
      <w:pPr>
        <w:pStyle w:val="P28"/>
        <w:framePr w:w="3921" w:h="607" w:hRule="exact" w:wrap="none" w:vAnchor="page" w:hAnchor="margin" w:x="6800" w:y="12211"/>
        <w:rPr>
          <w:rStyle w:val="C3"/>
          <w:rtl w:val="0"/>
        </w:rPr>
      </w:pPr>
    </w:p>
    <w:p>
      <w:pPr>
        <w:pStyle w:val="P29"/>
        <w:framePr w:w="3839" w:h="480" w:hRule="exact" w:wrap="none" w:vAnchor="page" w:hAnchor="margin" w:x="6856" w:y="12267"/>
        <w:rPr>
          <w:rStyle w:val="C21"/>
          <w:rtl w:val="0"/>
        </w:rPr>
      </w:pPr>
      <w:r>
        <w:rPr>
          <w:rStyle w:val="C21"/>
          <w:rtl w:val="0"/>
        </w:rPr>
        <w:t>Ústní ověření</w:t>
      </w:r>
    </w:p>
    <w:p>
      <w:pPr>
        <w:pStyle w:val="P16"/>
        <w:framePr w:w="6710" w:h="607" w:hRule="exact" w:wrap="none" w:vAnchor="page" w:hAnchor="margin" w:x="45" w:y="12817"/>
        <w:rPr>
          <w:rStyle w:val="C3"/>
          <w:rtl w:val="0"/>
        </w:rPr>
      </w:pPr>
    </w:p>
    <w:p>
      <w:pPr>
        <w:pStyle w:val="P17"/>
        <w:framePr w:w="6658" w:h="480" w:hRule="exact" w:wrap="none" w:vAnchor="page" w:hAnchor="margin" w:x="71" w:y="12873"/>
        <w:rPr>
          <w:rStyle w:val="C13"/>
          <w:rtl w:val="0"/>
        </w:rPr>
      </w:pPr>
      <w:r>
        <w:rPr>
          <w:rStyle w:val="C13"/>
          <w:rtl w:val="0"/>
        </w:rPr>
        <w:t>f) Popsat systém kontroly mléčné užitkovosti, jejího hodnocení a využití výsledků pro management stáda</w:t>
      </w:r>
    </w:p>
    <w:p>
      <w:pPr>
        <w:pStyle w:val="P30"/>
        <w:framePr w:w="3921" w:h="607" w:hRule="exact" w:wrap="none" w:vAnchor="page" w:hAnchor="margin" w:x="6800" w:y="12817"/>
        <w:rPr>
          <w:rStyle w:val="C3"/>
          <w:rtl w:val="0"/>
        </w:rPr>
      </w:pPr>
    </w:p>
    <w:p>
      <w:pPr>
        <w:pStyle w:val="P31"/>
        <w:framePr w:w="3839" w:h="480" w:hRule="exact" w:wrap="none" w:vAnchor="page" w:hAnchor="margin" w:x="6856" w:y="12873"/>
        <w:rPr>
          <w:rStyle w:val="C22"/>
          <w:rtl w:val="0"/>
        </w:rPr>
      </w:pPr>
      <w:r>
        <w:rPr>
          <w:rStyle w:val="C22"/>
          <w:rtl w:val="0"/>
        </w:rPr>
        <w:t>Ústní ověření</w:t>
      </w:r>
    </w:p>
    <w:p>
      <w:pPr>
        <w:pStyle w:val="P12"/>
        <w:framePr w:w="6710" w:h="376" w:hRule="exact" w:wrap="none" w:vAnchor="page" w:hAnchor="margin" w:x="45" w:y="13424"/>
        <w:rPr>
          <w:rStyle w:val="C3"/>
          <w:rtl w:val="0"/>
        </w:rPr>
      </w:pPr>
    </w:p>
    <w:p>
      <w:pPr>
        <w:pStyle w:val="P13"/>
        <w:framePr w:w="6658" w:h="249" w:hRule="exact" w:wrap="none" w:vAnchor="page" w:hAnchor="margin" w:x="71" w:y="13480"/>
        <w:rPr>
          <w:rStyle w:val="C11"/>
          <w:rtl w:val="0"/>
        </w:rPr>
      </w:pPr>
      <w:r>
        <w:rPr>
          <w:rStyle w:val="C11"/>
          <w:rtl w:val="0"/>
        </w:rPr>
        <w:t>g) Vysvětlit zásady zpeněžování mléka</w:t>
      </w:r>
    </w:p>
    <w:p>
      <w:pPr>
        <w:pStyle w:val="P28"/>
        <w:framePr w:w="3921" w:h="376" w:hRule="exact" w:wrap="none" w:vAnchor="page" w:hAnchor="margin" w:x="6800" w:y="13424"/>
        <w:rPr>
          <w:rStyle w:val="C3"/>
          <w:rtl w:val="0"/>
        </w:rPr>
      </w:pPr>
    </w:p>
    <w:p>
      <w:pPr>
        <w:pStyle w:val="P29"/>
        <w:framePr w:w="3839" w:h="249" w:hRule="exact" w:wrap="none" w:vAnchor="page" w:hAnchor="margin" w:x="6856" w:y="13480"/>
        <w:rPr>
          <w:rStyle w:val="C21"/>
          <w:rtl w:val="0"/>
        </w:rPr>
      </w:pPr>
      <w:r>
        <w:rPr>
          <w:rStyle w:val="C21"/>
          <w:rtl w:val="0"/>
        </w:rPr>
        <w:t>Ústní ověření</w:t>
      </w:r>
    </w:p>
    <w:p>
      <w:pPr>
        <w:pStyle w:val="P16"/>
        <w:framePr w:w="6710" w:h="607" w:hRule="exact" w:wrap="none" w:vAnchor="page" w:hAnchor="margin" w:x="45" w:y="13800"/>
        <w:rPr>
          <w:rStyle w:val="C3"/>
          <w:rtl w:val="0"/>
        </w:rPr>
      </w:pPr>
    </w:p>
    <w:p>
      <w:pPr>
        <w:pStyle w:val="P17"/>
        <w:framePr w:w="6658" w:h="480" w:hRule="exact" w:wrap="none" w:vAnchor="page" w:hAnchor="margin" w:x="71" w:y="13856"/>
        <w:rPr>
          <w:rStyle w:val="C13"/>
          <w:rtl w:val="0"/>
        </w:rPr>
      </w:pPr>
      <w:r>
        <w:rPr>
          <w:rStyle w:val="C13"/>
          <w:rtl w:val="0"/>
        </w:rPr>
        <w:t>h) Na základě předložené dokumentace posoudit úroveň mléčné užitkovosti v konkrétním zemědělském podniku</w:t>
      </w:r>
    </w:p>
    <w:p>
      <w:pPr>
        <w:pStyle w:val="P30"/>
        <w:framePr w:w="3921" w:h="607" w:hRule="exact" w:wrap="none" w:vAnchor="page" w:hAnchor="margin" w:x="6800" w:y="13800"/>
        <w:rPr>
          <w:rStyle w:val="C3"/>
          <w:rtl w:val="0"/>
        </w:rPr>
      </w:pPr>
    </w:p>
    <w:p>
      <w:pPr>
        <w:pStyle w:val="P31"/>
        <w:framePr w:w="3839" w:h="480" w:hRule="exact" w:wrap="none" w:vAnchor="page" w:hAnchor="margin" w:x="6856" w:y="13856"/>
        <w:rPr>
          <w:rStyle w:val="C22"/>
          <w:rtl w:val="0"/>
        </w:rPr>
      </w:pPr>
      <w:r>
        <w:rPr>
          <w:rStyle w:val="C22"/>
          <w:rtl w:val="0"/>
        </w:rPr>
        <w:t>Praktické předvedení a ústní ověření</w:t>
      </w:r>
    </w:p>
    <w:p>
      <w:pPr>
        <w:pStyle w:val="P32"/>
        <w:framePr w:w="10710" w:h="248" w:hRule="exact" w:wrap="none" w:vAnchor="page" w:hAnchor="margin" w:x="28" w:y="145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skotu, 31.7.2026 18:01:20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masné užitkovosti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biologické principy růstu, jeho sledování a hodnocení na faremní úrovni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systém kontroly masné užitkovosti, jejího hodnocení a využití výsledků pro management stáda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Charakterizovat intenzívní a extenzívní způsob výkrmu skotu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Vysvětlit zásady zpeněžování jatečného skotu dle SEUROP, zařadit jatečně upravená těla na fotografiích do příslušných tříd zmasilosti a stupňů protučnělosti</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Posoudit na základě předložené dokumentace úroveň masné užitkovosti v konkrétním zemědělském podniku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Zajišťování reprodukce v chovu skotu</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Popsat ukazatele reprodukce a jejich hodnocení a využití při řízení stáda</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Písemné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fyziologii reprodukčního cyklu u skotu</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Písemné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Popsat zootechnická opatření při detekci říje, při inseminaci a zjišťování březosti v dojených stádech, vyhledat plemenici v říji</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Předvést fixaci plemenice při inseminaci a připravit pomůcky k inseminaci</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Popsat nejčastěji používané biotechnologické metody v reprodukci skotu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Ústní ověření</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f) Charakterizovat specifika reprodukce stád skotu bez tržní produkce mléka</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Ústní ověření</w:t>
      </w:r>
    </w:p>
    <w:p>
      <w:pPr>
        <w:pStyle w:val="P12"/>
        <w:framePr w:w="6710" w:h="607" w:hRule="exact" w:wrap="none" w:vAnchor="page" w:hAnchor="margin" w:x="45" w:y="9850"/>
        <w:rPr>
          <w:rStyle w:val="C3"/>
          <w:rtl w:val="0"/>
        </w:rPr>
      </w:pPr>
    </w:p>
    <w:p>
      <w:pPr>
        <w:pStyle w:val="P13"/>
        <w:framePr w:w="6658" w:h="480" w:hRule="exact" w:wrap="none" w:vAnchor="page" w:hAnchor="margin" w:x="71" w:y="9906"/>
        <w:rPr>
          <w:rStyle w:val="C11"/>
          <w:rtl w:val="0"/>
        </w:rPr>
      </w:pPr>
      <w:r>
        <w:rPr>
          <w:rStyle w:val="C11"/>
          <w:rtl w:val="0"/>
        </w:rPr>
        <w:t>g) Stanovit kritéria pro výběr plemeníka dle zootechnických cílů ve stádě skotu</w:t>
      </w:r>
    </w:p>
    <w:p>
      <w:pPr>
        <w:pStyle w:val="P28"/>
        <w:framePr w:w="3921" w:h="607" w:hRule="exact" w:wrap="none" w:vAnchor="page" w:hAnchor="margin" w:x="6800" w:y="9850"/>
        <w:rPr>
          <w:rStyle w:val="C3"/>
          <w:rtl w:val="0"/>
        </w:rPr>
      </w:pPr>
    </w:p>
    <w:p>
      <w:pPr>
        <w:pStyle w:val="P29"/>
        <w:framePr w:w="3839" w:h="480" w:hRule="exact" w:wrap="none" w:vAnchor="page" w:hAnchor="margin" w:x="6856" w:y="9906"/>
        <w:rPr>
          <w:rStyle w:val="C21"/>
          <w:rtl w:val="0"/>
        </w:rPr>
      </w:pPr>
      <w:r>
        <w:rPr>
          <w:rStyle w:val="C21"/>
          <w:rtl w:val="0"/>
        </w:rPr>
        <w:t>Praktické předvedení a ústní ověření</w:t>
      </w:r>
    </w:p>
    <w:p>
      <w:pPr>
        <w:pStyle w:val="P16"/>
        <w:framePr w:w="6710" w:h="607" w:hRule="exact" w:wrap="none" w:vAnchor="page" w:hAnchor="margin" w:x="45" w:y="10457"/>
        <w:rPr>
          <w:rStyle w:val="C3"/>
          <w:rtl w:val="0"/>
        </w:rPr>
      </w:pPr>
    </w:p>
    <w:p>
      <w:pPr>
        <w:pStyle w:val="P17"/>
        <w:framePr w:w="6658" w:h="480" w:hRule="exact" w:wrap="none" w:vAnchor="page" w:hAnchor="margin" w:x="71" w:y="10513"/>
        <w:rPr>
          <w:rStyle w:val="C13"/>
          <w:rtl w:val="0"/>
        </w:rPr>
      </w:pPr>
      <w:r>
        <w:rPr>
          <w:rStyle w:val="C13"/>
          <w:rtl w:val="0"/>
        </w:rPr>
        <w:t>h) Vysvětlit tvorbu obratu stáda v návaznosti na ukazatele reprodukce a vypočítat modelový příklad</w:t>
      </w:r>
    </w:p>
    <w:p>
      <w:pPr>
        <w:pStyle w:val="P30"/>
        <w:framePr w:w="3921" w:h="607" w:hRule="exact" w:wrap="none" w:vAnchor="page" w:hAnchor="margin" w:x="6800" w:y="10457"/>
        <w:rPr>
          <w:rStyle w:val="C3"/>
          <w:rtl w:val="0"/>
        </w:rPr>
      </w:pPr>
    </w:p>
    <w:p>
      <w:pPr>
        <w:pStyle w:val="P31"/>
        <w:framePr w:w="3839" w:h="480" w:hRule="exact" w:wrap="none" w:vAnchor="page" w:hAnchor="margin" w:x="6856" w:y="10513"/>
        <w:rPr>
          <w:rStyle w:val="C22"/>
          <w:rtl w:val="0"/>
        </w:rPr>
      </w:pPr>
      <w:r>
        <w:rPr>
          <w:rStyle w:val="C22"/>
          <w:rtl w:val="0"/>
        </w:rPr>
        <w:t>Praktické předvedení a ústní ověření</w:t>
      </w:r>
    </w:p>
    <w:p>
      <w:pPr>
        <w:pStyle w:val="P12"/>
        <w:framePr w:w="6710" w:h="376" w:hRule="exact" w:wrap="none" w:vAnchor="page" w:hAnchor="margin" w:x="45" w:y="11064"/>
        <w:rPr>
          <w:rStyle w:val="C3"/>
          <w:rtl w:val="0"/>
        </w:rPr>
      </w:pPr>
    </w:p>
    <w:p>
      <w:pPr>
        <w:pStyle w:val="P13"/>
        <w:framePr w:w="6658" w:h="249" w:hRule="exact" w:wrap="none" w:vAnchor="page" w:hAnchor="margin" w:x="71" w:y="11120"/>
        <w:rPr>
          <w:rStyle w:val="C11"/>
          <w:rtl w:val="0"/>
        </w:rPr>
      </w:pPr>
      <w:r>
        <w:rPr>
          <w:rStyle w:val="C11"/>
          <w:rtl w:val="0"/>
        </w:rPr>
        <w:t>i) Vysvětlit zásady péče o krávu v období stání na sucho a přípravy na porod</w:t>
      </w:r>
    </w:p>
    <w:p>
      <w:pPr>
        <w:pStyle w:val="P28"/>
        <w:framePr w:w="3921" w:h="376" w:hRule="exact" w:wrap="none" w:vAnchor="page" w:hAnchor="margin" w:x="6800" w:y="11064"/>
        <w:rPr>
          <w:rStyle w:val="C3"/>
          <w:rtl w:val="0"/>
        </w:rPr>
      </w:pPr>
    </w:p>
    <w:p>
      <w:pPr>
        <w:pStyle w:val="P29"/>
        <w:framePr w:w="3839" w:h="249" w:hRule="exact" w:wrap="none" w:vAnchor="page" w:hAnchor="margin" w:x="6856" w:y="11120"/>
        <w:rPr>
          <w:rStyle w:val="C21"/>
          <w:rtl w:val="0"/>
        </w:rPr>
      </w:pPr>
      <w:r>
        <w:rPr>
          <w:rStyle w:val="C21"/>
          <w:rtl w:val="0"/>
        </w:rPr>
        <w:t>Ústní ověření</w:t>
      </w:r>
    </w:p>
    <w:p>
      <w:pPr>
        <w:pStyle w:val="P16"/>
        <w:framePr w:w="6710" w:h="376" w:hRule="exact" w:wrap="none" w:vAnchor="page" w:hAnchor="margin" w:x="45" w:y="11440"/>
        <w:rPr>
          <w:rStyle w:val="C3"/>
          <w:rtl w:val="0"/>
        </w:rPr>
      </w:pPr>
    </w:p>
    <w:p>
      <w:pPr>
        <w:pStyle w:val="P17"/>
        <w:framePr w:w="6658" w:h="249" w:hRule="exact" w:wrap="none" w:vAnchor="page" w:hAnchor="margin" w:x="71" w:y="11496"/>
        <w:rPr>
          <w:rStyle w:val="C13"/>
          <w:rtl w:val="0"/>
        </w:rPr>
      </w:pPr>
      <w:r>
        <w:rPr>
          <w:rStyle w:val="C13"/>
          <w:rtl w:val="0"/>
        </w:rPr>
        <w:t>j) Popsat příznaky blížícího se porodu na fotografiích nebo plemenicích</w:t>
      </w:r>
    </w:p>
    <w:p>
      <w:pPr>
        <w:pStyle w:val="P30"/>
        <w:framePr w:w="3921" w:h="376" w:hRule="exact" w:wrap="none" w:vAnchor="page" w:hAnchor="margin" w:x="6800" w:y="11440"/>
        <w:rPr>
          <w:rStyle w:val="C3"/>
          <w:rtl w:val="0"/>
        </w:rPr>
      </w:pPr>
    </w:p>
    <w:p>
      <w:pPr>
        <w:pStyle w:val="P31"/>
        <w:framePr w:w="3839" w:h="249" w:hRule="exact" w:wrap="none" w:vAnchor="page" w:hAnchor="margin" w:x="6856" w:y="11496"/>
        <w:rPr>
          <w:rStyle w:val="C22"/>
          <w:rtl w:val="0"/>
        </w:rPr>
      </w:pPr>
      <w:r>
        <w:rPr>
          <w:rStyle w:val="C22"/>
          <w:rtl w:val="0"/>
        </w:rPr>
        <w:t>Praktické předvedení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k) Rozpoznat a popsat základní vybavení porodníka, charakterizovat průběh jednotlivých fází porodu a evidování průběhu porodů</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Praktické předvedení a ústní ověření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l) Popsat zásady péče o matku a tele první den po porodu a vybrané ošetřovatelské úkony předvést</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Praktické předvedení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skotu, 31.7.2026 18:01:20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péče o zdraví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detekci příznaků onemocnění a změn v chování nemocného zvířete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kontroly zdraví skotu a systémy prevence onemocnění u jednotlivých kategorií skotu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zdravotní stav jednotlivých kategorií skotu v daném zemědělském podniku, navrhnout příslušná zooveterinární opatření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Vyjmenovat a charakterizovat nejčastěji se vyskytující poruchy zdraví u jednotlivých kategorií skotu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praktická zootechnická opatření k eliminaci výskytu vybraných zdravotních poruch typických pro jednotlivé kategorie skotu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projevy tepelného a chladového stresu u jednotlivých kategorií skotu a navrhnout způsoby jeho eliminace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831" w:hRule="exact" w:wrap="none" w:vAnchor="page" w:hAnchor="margin" w:x="45" w:y="6611"/>
        <w:rPr>
          <w:rStyle w:val="C3"/>
          <w:rtl w:val="0"/>
        </w:rPr>
      </w:pPr>
    </w:p>
    <w:p>
      <w:pPr>
        <w:pStyle w:val="P13"/>
        <w:framePr w:w="6658" w:h="704" w:hRule="exact" w:wrap="none" w:vAnchor="page" w:hAnchor="margin" w:x="71" w:y="6667"/>
        <w:rPr>
          <w:rStyle w:val="C11"/>
          <w:rtl w:val="0"/>
        </w:rPr>
      </w:pPr>
      <w:r>
        <w:rPr>
          <w:rStyle w:val="C11"/>
          <w:rtl w:val="0"/>
        </w:rPr>
        <w:t>g) Popsat zásady prevence onemocnění a zásady ozdravovacích programů v chovu skotu (IBR - infekční bovinní rhinotracheitida, BVD - bovinní virová diarrhoe)</w:t>
      </w:r>
    </w:p>
    <w:p>
      <w:pPr>
        <w:pStyle w:val="P28"/>
        <w:framePr w:w="3921" w:h="831" w:hRule="exact" w:wrap="none" w:vAnchor="page" w:hAnchor="margin" w:x="6800" w:y="6611"/>
        <w:rPr>
          <w:rStyle w:val="C3"/>
          <w:rtl w:val="0"/>
        </w:rPr>
      </w:pPr>
    </w:p>
    <w:p>
      <w:pPr>
        <w:pStyle w:val="P29"/>
        <w:framePr w:w="3839" w:h="704" w:hRule="exact" w:wrap="none" w:vAnchor="page" w:hAnchor="margin" w:x="6856" w:y="6667"/>
        <w:rPr>
          <w:rStyle w:val="C21"/>
          <w:rtl w:val="0"/>
        </w:rPr>
      </w:pPr>
      <w:r>
        <w:rPr>
          <w:rStyle w:val="C21"/>
          <w:rtl w:val="0"/>
        </w:rPr>
        <w:t>Písemné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Popsat úkony vyplývající z metodiky kontroly zdraví u skotu (povinná vyšetření hrazená státem a chovatelem)</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Písemné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8"/>
        <w:rPr>
          <w:rStyle w:val="C18"/>
          <w:rtl w:val="0"/>
        </w:rPr>
      </w:pPr>
      <w:r>
        <w:rPr>
          <w:rStyle w:val="C18"/>
          <w:rtl w:val="0"/>
        </w:rPr>
        <w:t>Řízení a odborné vedení pracovníků zajišťujících živočišnou výrobu</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Popsat zpracování prvotních dokladů pro mzdové účetnictví podniku</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Písemné a ústní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c) Navrhnout systém motivačního odměňování podřízených pracovníků v konkrétních podmínkách</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Navrhnout plán odborných školení a kvalifikačních zkoušek podřízených pracovníků</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 a ústní ověření</w:t>
      </w:r>
    </w:p>
    <w:p>
      <w:pPr>
        <w:pStyle w:val="P12"/>
        <w:framePr w:w="6710" w:h="831" w:hRule="exact" w:wrap="none" w:vAnchor="page" w:hAnchor="margin" w:x="45" w:y="11610"/>
        <w:rPr>
          <w:rStyle w:val="C3"/>
          <w:rtl w:val="0"/>
        </w:rPr>
      </w:pPr>
    </w:p>
    <w:p>
      <w:pPr>
        <w:pStyle w:val="P13"/>
        <w:framePr w:w="6658" w:h="704" w:hRule="exact" w:wrap="none" w:vAnchor="page" w:hAnchor="margin" w:x="71" w:y="11666"/>
        <w:rPr>
          <w:rStyle w:val="C11"/>
          <w:rtl w:val="0"/>
        </w:rPr>
      </w:pPr>
      <w:r>
        <w:rPr>
          <w:rStyle w:val="C11"/>
          <w:rtl w:val="0"/>
        </w:rPr>
        <w:t>e) Prokázat znalost základních právních předpisů týkajících se BOZP a požární ochrany, dodržovat je a kontrolovat jejich dodržování u podřízených pracovníků</w:t>
      </w:r>
    </w:p>
    <w:p>
      <w:pPr>
        <w:pStyle w:val="P28"/>
        <w:framePr w:w="3921" w:h="831" w:hRule="exact" w:wrap="none" w:vAnchor="page" w:hAnchor="margin" w:x="6800" w:y="11610"/>
        <w:rPr>
          <w:rStyle w:val="C3"/>
          <w:rtl w:val="0"/>
        </w:rPr>
      </w:pPr>
    </w:p>
    <w:p>
      <w:pPr>
        <w:pStyle w:val="P29"/>
        <w:framePr w:w="3839" w:h="704" w:hRule="exact" w:wrap="none" w:vAnchor="page" w:hAnchor="margin" w:x="6856" w:y="11666"/>
        <w:rPr>
          <w:rStyle w:val="C21"/>
          <w:rtl w:val="0"/>
        </w:rPr>
      </w:pPr>
      <w:r>
        <w:rPr>
          <w:rStyle w:val="C21"/>
          <w:rtl w:val="0"/>
        </w:rPr>
        <w:t>Praktické předvedení a ústní ověření</w:t>
      </w:r>
    </w:p>
    <w:p>
      <w:pPr>
        <w:pStyle w:val="P16"/>
        <w:framePr w:w="6710" w:h="607" w:hRule="exact" w:wrap="none" w:vAnchor="page" w:hAnchor="margin" w:x="45" w:y="12441"/>
        <w:rPr>
          <w:rStyle w:val="C3"/>
          <w:rtl w:val="0"/>
        </w:rPr>
      </w:pPr>
    </w:p>
    <w:p>
      <w:pPr>
        <w:pStyle w:val="P17"/>
        <w:framePr w:w="6658" w:h="480" w:hRule="exact" w:wrap="none" w:vAnchor="page" w:hAnchor="margin" w:x="71" w:y="12497"/>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12441"/>
        <w:rPr>
          <w:rStyle w:val="C3"/>
          <w:rtl w:val="0"/>
        </w:rPr>
      </w:pPr>
    </w:p>
    <w:p>
      <w:pPr>
        <w:pStyle w:val="P31"/>
        <w:framePr w:w="3839" w:h="480" w:hRule="exact" w:wrap="none" w:vAnchor="page" w:hAnchor="margin" w:x="6856" w:y="12497"/>
        <w:rPr>
          <w:rStyle w:val="C22"/>
          <w:rtl w:val="0"/>
        </w:rPr>
      </w:pPr>
      <w:r>
        <w:rPr>
          <w:rStyle w:val="C22"/>
          <w:rtl w:val="0"/>
        </w:rPr>
        <w:t>Ústní ověření</w:t>
      </w:r>
    </w:p>
    <w:p>
      <w:pPr>
        <w:pStyle w:val="P12"/>
        <w:framePr w:w="6710" w:h="376" w:hRule="exact" w:wrap="none" w:vAnchor="page" w:hAnchor="margin" w:x="45" w:y="13048"/>
        <w:rPr>
          <w:rStyle w:val="C3"/>
          <w:rtl w:val="0"/>
        </w:rPr>
      </w:pPr>
    </w:p>
    <w:p>
      <w:pPr>
        <w:pStyle w:val="P13"/>
        <w:framePr w:w="6658" w:h="249" w:hRule="exact" w:wrap="none" w:vAnchor="page" w:hAnchor="margin" w:x="71" w:y="13104"/>
        <w:rPr>
          <w:rStyle w:val="C11"/>
          <w:rtl w:val="0"/>
        </w:rPr>
      </w:pPr>
      <w:r>
        <w:rPr>
          <w:rStyle w:val="C11"/>
          <w:rtl w:val="0"/>
        </w:rPr>
        <w:t>g) Popsat první pomoc při způsobení úrazu nebo ohrožení zdraví</w:t>
      </w:r>
    </w:p>
    <w:p>
      <w:pPr>
        <w:pStyle w:val="P28"/>
        <w:framePr w:w="3921" w:h="376" w:hRule="exact" w:wrap="none" w:vAnchor="page" w:hAnchor="margin" w:x="6800" w:y="13048"/>
        <w:rPr>
          <w:rStyle w:val="C3"/>
          <w:rtl w:val="0"/>
        </w:rPr>
      </w:pPr>
    </w:p>
    <w:p>
      <w:pPr>
        <w:pStyle w:val="P29"/>
        <w:framePr w:w="3839" w:h="249" w:hRule="exact" w:wrap="none" w:vAnchor="page" w:hAnchor="margin" w:x="6856" w:y="13104"/>
        <w:rPr>
          <w:rStyle w:val="C21"/>
          <w:rtl w:val="0"/>
        </w:rPr>
      </w:pPr>
      <w:r>
        <w:rPr>
          <w:rStyle w:val="C21"/>
          <w:rtl w:val="0"/>
        </w:rPr>
        <w:t>Ústní ověření</w:t>
      </w:r>
    </w:p>
    <w:p>
      <w:pPr>
        <w:pStyle w:val="P32"/>
        <w:framePr w:w="10710" w:h="248" w:hRule="exact" w:wrap="none" w:vAnchor="page" w:hAnchor="margin" w:x="28" w:y="13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skotu, 31.7.2026 18:01:20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 učebně, ale také přímo v zemědělském podniku zaměřeném na chov skotu. Při vstupu do chovu musí uchazeč splňovat požadavky veterinárních předpisů.</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pohody zvířat. Je vhodné zadávat uchazečům komplexní úkoly, které umožní ověření několika kritérií v rámci jedné i více kompetencí.</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 pro chov skotu, 31.7.2026 18:01:20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provozní praxe v oblasti živočišné výroby,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výzkumném ústavu v oblasti živočišné výroby,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vysokoškolského učitele živočišné výroby,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středoškolského učitele odborných předmětů nebo praktického vyučování v oblasti chovu zvířat,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zemědělství, www.eagri.cz. </w:t>
      </w:r>
    </w:p>
    <w:p>
      <w:pPr>
        <w:pStyle w:val="P33"/>
        <w:framePr w:w="10766" w:h="332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vykonání písemné části zkoušky vybavená počítačem s připojením na internet </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skotu</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skotu, katalogy býků</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fixaci a inseminaci skotu</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w:t>
      </w:r>
    </w:p>
    <w:p>
      <w:pPr>
        <w:keepNext w:val="0"/>
        <w:keepLines w:val="0"/>
        <w:framePr w:w="10766" w:h="298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Zootechnik pro chov skotu, 31.7.2026 18:01:20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Zootechnik pro chov skotu, 31.7.2026 18:01:20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zemědělská univerzita v Praze, FAPPZ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živočišné výroby, v. v. 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 Jesenice u Prahy, a. s.</w:t>
      </w:r>
    </w:p>
    <w:p>
      <w:pPr>
        <w:pStyle w:val="P21"/>
        <w:framePr w:w="7654" w:h="331" w:hRule="exact" w:wrap="none" w:vAnchor="page" w:hAnchor="margin" w:x="28" w:y="15940"/>
        <w:rPr>
          <w:rStyle w:val="C16"/>
          <w:rtl w:val="0"/>
        </w:rPr>
      </w:pPr>
      <w:r>
        <w:rPr>
          <w:rStyle w:val="C16"/>
          <w:rtl w:val="0"/>
        </w:rPr>
        <w:t>Zootechnik pro chov skotu, 31.7.2026 18:01:20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2E1C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C209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DAE5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