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CD45F" Type="http://schemas.openxmlformats.org/officeDocument/2006/relationships/officeDocument" Target="/word/document.xml" /><Relationship Id="coreR7C0CD45F" Type="http://schemas.openxmlformats.org/package/2006/relationships/metadata/core-properties" Target="/docProps/core.xml" /><Relationship Id="customR7C0CD4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a prodejce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a prodejce zvířat pro zájmové chovy, 30.9.2026 5:01:37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https://nsp.cz/jednotka-prace/osetrovatel-zvirat-v-zoo#zdravotni-zpusobilost).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zvířete a podle podmínek pracoviště. Důraz je třeba klást na praktické ověření manipulace se zvířaty, zručnost a etiku manipulace podloženou dostatečnými odbornými vědomostmi a dovednostmi. Požadována je znalost způsobu transportů a minimalizací vzniku stresu a nebezpečí poranění zvířat. Předpokládá se znalost nebezpečí hrozící v případě manipulace s většími druhy hlodavců, ptáků, plazů, menšími šelmami a jedovatými druhy živočichů. Požadována je znalost ochranných pomůcek.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Vyžadována je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prodeje zvířat pro zájmové chovy,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e)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Kompletace a údržba chovných zařízení pro prodávaná zvířata zájmových chovů a zajištění optimálního prostředí,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f), g)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předvádět činnosti pro minimálně 3 druhy zvířat z různých tříd (savci, ptáci, plazi, ryby, hmyz). Zkoušející vybere po jednom zástupci z minimálně tří tříd.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prodávaná zvířata zájmových chovů a zajištění optimálního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kritérium a) vztaženo ke skupinám zvířat uvedeným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chovaných druzích nejčastěji prodávaných zvířat zájmových chovů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přístrojů a technického zázemí chovů zvířat, zajištění bezpečnosti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předvádět manipulaci s 5 druhy zvířat, vždy s jedním zástupcem z každé ze tříd: savci, ptáci, plazi, ryby, hmyz.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ústním ověřením se počítá s písemnou přípravou uchazeče, která je zahrnuta do doby přípravy na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a prodejce zvířat pro zájmové chovy, 30.9.2026 5:01:37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a prodejce zvířat pro zájmové chovy, 30.9.2026 5:01:37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