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F1E5E" Type="http://schemas.openxmlformats.org/officeDocument/2006/relationships/officeDocument" Target="/word/document.xml" /><Relationship Id="coreR1BF1E5E" Type="http://schemas.openxmlformats.org/package/2006/relationships/metadata/core-properties" Target="/docProps/core.xml" /><Relationship Id="customR1BF1E5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pro elektrostatický výboj (kód: 26-045-R)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pojmy a vztahy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principech vzniku elektrostatického výboje a ochrany před 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Vytváření a hodnocení pracovišť z hlediska elektrostatického výboje (ESD)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elektrických veličin, vyhodnocení naměřených hodnot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Zaškolování uživatelů a obsluh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Ochrana před nebezpečným dotykovým napětím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26.04.2016 do: 18.10.2021</w:t>
      </w:r>
    </w:p>
    <w:p>
      <w:pPr>
        <w:pStyle w:val="P21"/>
        <w:framePr w:w="7654" w:h="331" w:hRule="exact" w:wrap="none" w:vAnchor="page" w:hAnchor="margin" w:x="28" w:y="15940"/>
        <w:rPr>
          <w:rStyle w:val="C16"/>
          <w:rtl w:val="0"/>
        </w:rPr>
      </w:pPr>
      <w:r>
        <w:rPr>
          <w:rStyle w:val="C16"/>
          <w:rtl w:val="0"/>
        </w:rPr>
        <w:t>Samostatný elektrotechnik pro elektrostatický výboj, 20.10.2026 9:52:00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pojmy a vztahy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a vysvětlit základní pojmy v elektrotechnice a vztahy mezi jednotlivými veličinami (elektrický odpor, elektrický náboj, kapacita, indukčnost, jednotky, vztahy). Nakreslit a popsat jednoduchý elektrický obvod, aplikovat Ohmův zákon a Kirchhoffovy zákony, uvést základní schematické značky</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Vysvětlit principy řešení jednoduchých elektrických obvodů s odpory a kapacitami řazenými sériově a paralelně s využitím typických schémat zapojení (RC člen, nabíjecí a vybíjecí charakteristika)</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Písemné a ústní ověření</w:t>
      </w:r>
    </w:p>
    <w:p>
      <w:pPr>
        <w:pStyle w:val="P32"/>
        <w:framePr w:w="10710" w:h="248" w:hRule="exact" w:wrap="none" w:vAnchor="page" w:hAnchor="margin" w:x="28" w:y="5751"/>
        <w:rPr>
          <w:rStyle w:val="C23"/>
          <w:rtl w:val="0"/>
        </w:rPr>
      </w:pPr>
      <w:r>
        <w:rPr>
          <w:rStyle w:val="C23"/>
          <w:rtl w:val="0"/>
        </w:rPr>
        <w:t>Je třeba splnit obě kritéria.</w:t>
      </w:r>
    </w:p>
    <w:p>
      <w:pPr>
        <w:pStyle w:val="P23"/>
        <w:framePr w:w="10710" w:h="340" w:hRule="exact" w:wrap="none" w:vAnchor="page" w:hAnchor="margin" w:x="28" w:y="6187"/>
        <w:rPr>
          <w:rStyle w:val="C18"/>
          <w:rtl w:val="0"/>
        </w:rPr>
      </w:pPr>
      <w:r>
        <w:rPr>
          <w:rStyle w:val="C18"/>
          <w:rtl w:val="0"/>
        </w:rPr>
        <w:t>Orientace v principech vzniku elektrostatického výboje a ochrany před ním</w:t>
      </w:r>
    </w:p>
    <w:p>
      <w:pPr>
        <w:pStyle w:val="P24"/>
        <w:framePr w:w="6713" w:h="376" w:hRule="exact" w:wrap="none" w:vAnchor="page" w:hAnchor="margin" w:x="45" w:y="6626"/>
        <w:rPr>
          <w:rStyle w:val="C3"/>
          <w:rtl w:val="0"/>
        </w:rPr>
      </w:pPr>
    </w:p>
    <w:p>
      <w:pPr>
        <w:pStyle w:val="P25"/>
        <w:framePr w:w="6661" w:h="249" w:hRule="exact" w:wrap="none" w:vAnchor="page" w:hAnchor="margin" w:x="71" w:y="6697"/>
        <w:rPr>
          <w:rStyle w:val="C19"/>
          <w:rtl w:val="0"/>
        </w:rPr>
      </w:pPr>
      <w:r>
        <w:rPr>
          <w:rStyle w:val="C19"/>
          <w:rtl w:val="0"/>
        </w:rPr>
        <w:t>Kritéria hodnocení</w:t>
      </w:r>
    </w:p>
    <w:p>
      <w:pPr>
        <w:pStyle w:val="P26"/>
        <w:framePr w:w="3918" w:h="376" w:hRule="exact" w:wrap="none" w:vAnchor="page" w:hAnchor="margin" w:x="6803" w:y="6626"/>
        <w:rPr>
          <w:rStyle w:val="C3"/>
          <w:rtl w:val="0"/>
        </w:rPr>
      </w:pPr>
    </w:p>
    <w:p>
      <w:pPr>
        <w:pStyle w:val="P27"/>
        <w:framePr w:w="3836" w:h="249" w:hRule="exact" w:wrap="none" w:vAnchor="page" w:hAnchor="margin" w:x="6859" w:y="6697"/>
        <w:rPr>
          <w:rStyle w:val="C20"/>
          <w:rtl w:val="0"/>
        </w:rPr>
      </w:pPr>
      <w:r>
        <w:rPr>
          <w:rStyle w:val="C20"/>
          <w:rtl w:val="0"/>
        </w:rPr>
        <w:t>Způsoby ověření</w:t>
      </w:r>
    </w:p>
    <w:p>
      <w:pPr>
        <w:pStyle w:val="P12"/>
        <w:framePr w:w="6710" w:h="607" w:hRule="exact" w:wrap="none" w:vAnchor="page" w:hAnchor="margin" w:x="45" w:y="7002"/>
        <w:rPr>
          <w:rStyle w:val="C3"/>
          <w:rtl w:val="0"/>
        </w:rPr>
      </w:pPr>
    </w:p>
    <w:p>
      <w:pPr>
        <w:pStyle w:val="P13"/>
        <w:framePr w:w="6658" w:h="480" w:hRule="exact" w:wrap="none" w:vAnchor="page" w:hAnchor="margin" w:x="71" w:y="7058"/>
        <w:rPr>
          <w:rStyle w:val="C11"/>
          <w:rtl w:val="0"/>
        </w:rPr>
      </w:pPr>
      <w:r>
        <w:rPr>
          <w:rStyle w:val="C11"/>
          <w:rtl w:val="0"/>
        </w:rPr>
        <w:t>a) Popsat vznik elektrostatického náboje a následného výboje, kde se může nacházet, jakým způsobem zaniká</w:t>
      </w:r>
    </w:p>
    <w:p>
      <w:pPr>
        <w:pStyle w:val="P28"/>
        <w:framePr w:w="3921" w:h="607" w:hRule="exact" w:wrap="none" w:vAnchor="page" w:hAnchor="margin" w:x="6800" w:y="7002"/>
        <w:rPr>
          <w:rStyle w:val="C3"/>
          <w:rtl w:val="0"/>
        </w:rPr>
      </w:pPr>
    </w:p>
    <w:p>
      <w:pPr>
        <w:pStyle w:val="P29"/>
        <w:framePr w:w="3839" w:h="480" w:hRule="exact" w:wrap="none" w:vAnchor="page" w:hAnchor="margin" w:x="6856" w:y="7058"/>
        <w:rPr>
          <w:rStyle w:val="C21"/>
          <w:rtl w:val="0"/>
        </w:rPr>
      </w:pPr>
      <w:r>
        <w:rPr>
          <w:rStyle w:val="C21"/>
          <w:rtl w:val="0"/>
        </w:rPr>
        <w:t>Písemné a ústní ověření</w:t>
      </w:r>
    </w:p>
    <w:p>
      <w:pPr>
        <w:pStyle w:val="P16"/>
        <w:framePr w:w="6710" w:h="376" w:hRule="exact" w:wrap="none" w:vAnchor="page" w:hAnchor="margin" w:x="45" w:y="7609"/>
        <w:rPr>
          <w:rStyle w:val="C3"/>
          <w:rtl w:val="0"/>
        </w:rPr>
      </w:pPr>
    </w:p>
    <w:p>
      <w:pPr>
        <w:pStyle w:val="P17"/>
        <w:framePr w:w="6658" w:h="249" w:hRule="exact" w:wrap="none" w:vAnchor="page" w:hAnchor="margin" w:x="71" w:y="7665"/>
        <w:rPr>
          <w:rStyle w:val="C13"/>
          <w:rtl w:val="0"/>
        </w:rPr>
      </w:pPr>
      <w:r>
        <w:rPr>
          <w:rStyle w:val="C13"/>
          <w:rtl w:val="0"/>
        </w:rPr>
        <w:t>b) Popsat účinky elektrostatického výboje na součástky citlivé na ESD</w:t>
      </w:r>
    </w:p>
    <w:p>
      <w:pPr>
        <w:pStyle w:val="P30"/>
        <w:framePr w:w="3921" w:h="376" w:hRule="exact" w:wrap="none" w:vAnchor="page" w:hAnchor="margin" w:x="6800" w:y="7609"/>
        <w:rPr>
          <w:rStyle w:val="C3"/>
          <w:rtl w:val="0"/>
        </w:rPr>
      </w:pPr>
    </w:p>
    <w:p>
      <w:pPr>
        <w:pStyle w:val="P31"/>
        <w:framePr w:w="3839" w:h="249" w:hRule="exact" w:wrap="none" w:vAnchor="page" w:hAnchor="margin" w:x="6856" w:y="7665"/>
        <w:rPr>
          <w:rStyle w:val="C22"/>
          <w:rtl w:val="0"/>
        </w:rPr>
      </w:pPr>
      <w:r>
        <w:rPr>
          <w:rStyle w:val="C22"/>
          <w:rtl w:val="0"/>
        </w:rPr>
        <w:t>Písemné a ústní ověření</w:t>
      </w:r>
    </w:p>
    <w:p>
      <w:pPr>
        <w:pStyle w:val="P12"/>
        <w:framePr w:w="6710" w:h="607" w:hRule="exact" w:wrap="none" w:vAnchor="page" w:hAnchor="margin" w:x="45" w:y="7986"/>
        <w:rPr>
          <w:rStyle w:val="C3"/>
          <w:rtl w:val="0"/>
        </w:rPr>
      </w:pPr>
    </w:p>
    <w:p>
      <w:pPr>
        <w:pStyle w:val="P13"/>
        <w:framePr w:w="6658" w:h="480" w:hRule="exact" w:wrap="none" w:vAnchor="page" w:hAnchor="margin" w:x="71" w:y="8042"/>
        <w:rPr>
          <w:rStyle w:val="C11"/>
          <w:rtl w:val="0"/>
        </w:rPr>
      </w:pPr>
      <w:r>
        <w:rPr>
          <w:rStyle w:val="C11"/>
          <w:rtl w:val="0"/>
        </w:rPr>
        <w:t>c) Vyjmenovat a popsat druhy materiálu z pohledu akumulace elektrostatického náboje</w:t>
      </w:r>
    </w:p>
    <w:p>
      <w:pPr>
        <w:pStyle w:val="P28"/>
        <w:framePr w:w="3921" w:h="607" w:hRule="exact" w:wrap="none" w:vAnchor="page" w:hAnchor="margin" w:x="6800" w:y="7986"/>
        <w:rPr>
          <w:rStyle w:val="C3"/>
          <w:rtl w:val="0"/>
        </w:rPr>
      </w:pPr>
    </w:p>
    <w:p>
      <w:pPr>
        <w:pStyle w:val="P29"/>
        <w:framePr w:w="3839" w:h="480" w:hRule="exact" w:wrap="none" w:vAnchor="page" w:hAnchor="margin" w:x="6856" w:y="8042"/>
        <w:rPr>
          <w:rStyle w:val="C21"/>
          <w:rtl w:val="0"/>
        </w:rPr>
      </w:pPr>
      <w:r>
        <w:rPr>
          <w:rStyle w:val="C21"/>
          <w:rtl w:val="0"/>
        </w:rPr>
        <w:t>Písemné a ústní ověření</w:t>
      </w:r>
    </w:p>
    <w:p>
      <w:pPr>
        <w:pStyle w:val="P16"/>
        <w:framePr w:w="6710" w:h="376" w:hRule="exact" w:wrap="none" w:vAnchor="page" w:hAnchor="margin" w:x="45" w:y="8592"/>
        <w:rPr>
          <w:rStyle w:val="C3"/>
          <w:rtl w:val="0"/>
        </w:rPr>
      </w:pPr>
    </w:p>
    <w:p>
      <w:pPr>
        <w:pStyle w:val="P17"/>
        <w:framePr w:w="6658" w:h="249" w:hRule="exact" w:wrap="none" w:vAnchor="page" w:hAnchor="margin" w:x="71" w:y="8648"/>
        <w:rPr>
          <w:rStyle w:val="C13"/>
          <w:rtl w:val="0"/>
        </w:rPr>
      </w:pPr>
      <w:r>
        <w:rPr>
          <w:rStyle w:val="C13"/>
          <w:rtl w:val="0"/>
        </w:rPr>
        <w:t>d) Vysvětlit základní pojmy v ESD stanovené autorizovanou osobou</w:t>
      </w:r>
    </w:p>
    <w:p>
      <w:pPr>
        <w:pStyle w:val="P30"/>
        <w:framePr w:w="3921" w:h="376" w:hRule="exact" w:wrap="none" w:vAnchor="page" w:hAnchor="margin" w:x="6800" w:y="8592"/>
        <w:rPr>
          <w:rStyle w:val="C3"/>
          <w:rtl w:val="0"/>
        </w:rPr>
      </w:pPr>
    </w:p>
    <w:p>
      <w:pPr>
        <w:pStyle w:val="P31"/>
        <w:framePr w:w="3839" w:h="249" w:hRule="exact" w:wrap="none" w:vAnchor="page" w:hAnchor="margin" w:x="6856" w:y="8648"/>
        <w:rPr>
          <w:rStyle w:val="C22"/>
          <w:rtl w:val="0"/>
        </w:rPr>
      </w:pPr>
      <w:r>
        <w:rPr>
          <w:rStyle w:val="C22"/>
          <w:rtl w:val="0"/>
        </w:rPr>
        <w:t>Písemné a ústní ověření</w:t>
      </w:r>
    </w:p>
    <w:p>
      <w:pPr>
        <w:pStyle w:val="P32"/>
        <w:framePr w:w="10710" w:h="248" w:hRule="exact" w:wrap="none" w:vAnchor="page" w:hAnchor="margin" w:x="28" w:y="9082"/>
        <w:rPr>
          <w:rStyle w:val="C23"/>
          <w:rtl w:val="0"/>
        </w:rPr>
      </w:pPr>
      <w:r>
        <w:rPr>
          <w:rStyle w:val="C23"/>
          <w:rtl w:val="0"/>
        </w:rPr>
        <w:t>Je třeba splnit všechna kritéria.</w:t>
      </w:r>
    </w:p>
    <w:p>
      <w:pPr>
        <w:pStyle w:val="P23"/>
        <w:framePr w:w="10710" w:h="340" w:hRule="exact" w:wrap="none" w:vAnchor="page" w:hAnchor="margin" w:x="28" w:y="9518"/>
        <w:rPr>
          <w:rStyle w:val="C18"/>
          <w:rtl w:val="0"/>
        </w:rPr>
      </w:pPr>
      <w:r>
        <w:rPr>
          <w:rStyle w:val="C18"/>
          <w:rtl w:val="0"/>
        </w:rPr>
        <w:t>Orientace v technické dokumentaci a normách, vedení provozně- technické dokumentace</w:t>
      </w:r>
    </w:p>
    <w:p>
      <w:pPr>
        <w:pStyle w:val="P24"/>
        <w:framePr w:w="6713" w:h="376" w:hRule="exact" w:wrap="none" w:vAnchor="page" w:hAnchor="margin" w:x="45" w:y="9957"/>
        <w:rPr>
          <w:rStyle w:val="C3"/>
          <w:rtl w:val="0"/>
        </w:rPr>
      </w:pPr>
    </w:p>
    <w:p>
      <w:pPr>
        <w:pStyle w:val="P25"/>
        <w:framePr w:w="6661" w:h="249" w:hRule="exact" w:wrap="none" w:vAnchor="page" w:hAnchor="margin" w:x="71" w:y="10028"/>
        <w:rPr>
          <w:rStyle w:val="C19"/>
          <w:rtl w:val="0"/>
        </w:rPr>
      </w:pPr>
      <w:r>
        <w:rPr>
          <w:rStyle w:val="C19"/>
          <w:rtl w:val="0"/>
        </w:rPr>
        <w:t>Kritéria hodnocení</w:t>
      </w:r>
    </w:p>
    <w:p>
      <w:pPr>
        <w:pStyle w:val="P26"/>
        <w:framePr w:w="3918" w:h="376" w:hRule="exact" w:wrap="none" w:vAnchor="page" w:hAnchor="margin" w:x="6803" w:y="9957"/>
        <w:rPr>
          <w:rStyle w:val="C3"/>
          <w:rtl w:val="0"/>
        </w:rPr>
      </w:pPr>
    </w:p>
    <w:p>
      <w:pPr>
        <w:pStyle w:val="P27"/>
        <w:framePr w:w="3836" w:h="249" w:hRule="exact" w:wrap="none" w:vAnchor="page" w:hAnchor="margin" w:x="6859" w:y="10028"/>
        <w:rPr>
          <w:rStyle w:val="C20"/>
          <w:rtl w:val="0"/>
        </w:rPr>
      </w:pPr>
      <w:r>
        <w:rPr>
          <w:rStyle w:val="C20"/>
          <w:rtl w:val="0"/>
        </w:rPr>
        <w:t>Způsoby ověření</w:t>
      </w:r>
    </w:p>
    <w:p>
      <w:pPr>
        <w:pStyle w:val="P12"/>
        <w:framePr w:w="6710" w:h="376" w:hRule="exact" w:wrap="none" w:vAnchor="page" w:hAnchor="margin" w:x="45" w:y="10333"/>
        <w:rPr>
          <w:rStyle w:val="C3"/>
          <w:rtl w:val="0"/>
        </w:rPr>
      </w:pPr>
    </w:p>
    <w:p>
      <w:pPr>
        <w:pStyle w:val="P13"/>
        <w:framePr w:w="6658" w:h="249" w:hRule="exact" w:wrap="none" w:vAnchor="page" w:hAnchor="margin" w:x="71" w:y="10389"/>
        <w:rPr>
          <w:rStyle w:val="C11"/>
          <w:rtl w:val="0"/>
        </w:rPr>
      </w:pPr>
      <w:r>
        <w:rPr>
          <w:rStyle w:val="C11"/>
          <w:rtl w:val="0"/>
        </w:rPr>
        <w:t>a) Vyjmenovat základní předpisy a normy týkající se ESD a popsat, co určují</w:t>
      </w:r>
    </w:p>
    <w:p>
      <w:pPr>
        <w:pStyle w:val="P28"/>
        <w:framePr w:w="3921" w:h="376" w:hRule="exact" w:wrap="none" w:vAnchor="page" w:hAnchor="margin" w:x="6800" w:y="10333"/>
        <w:rPr>
          <w:rStyle w:val="C3"/>
          <w:rtl w:val="0"/>
        </w:rPr>
      </w:pPr>
    </w:p>
    <w:p>
      <w:pPr>
        <w:pStyle w:val="P29"/>
        <w:framePr w:w="3839" w:h="249" w:hRule="exact" w:wrap="none" w:vAnchor="page" w:hAnchor="margin" w:x="6856" w:y="10389"/>
        <w:rPr>
          <w:rStyle w:val="C21"/>
          <w:rtl w:val="0"/>
        </w:rPr>
      </w:pPr>
      <w:r>
        <w:rPr>
          <w:rStyle w:val="C21"/>
          <w:rtl w:val="0"/>
        </w:rPr>
        <w:t>Písemné a ústní ověření</w:t>
      </w:r>
    </w:p>
    <w:p>
      <w:pPr>
        <w:pStyle w:val="P16"/>
        <w:framePr w:w="6710" w:h="607" w:hRule="exact" w:wrap="none" w:vAnchor="page" w:hAnchor="margin" w:x="45" w:y="10709"/>
        <w:rPr>
          <w:rStyle w:val="C3"/>
          <w:rtl w:val="0"/>
        </w:rPr>
      </w:pPr>
    </w:p>
    <w:p>
      <w:pPr>
        <w:pStyle w:val="P17"/>
        <w:framePr w:w="6658" w:h="480" w:hRule="exact" w:wrap="none" w:vAnchor="page" w:hAnchor="margin" w:x="71" w:y="10765"/>
        <w:rPr>
          <w:rStyle w:val="C13"/>
          <w:rtl w:val="0"/>
        </w:rPr>
      </w:pPr>
      <w:r>
        <w:rPr>
          <w:rStyle w:val="C13"/>
          <w:rtl w:val="0"/>
        </w:rPr>
        <w:t>b) Popsat hlavní zodpovědnosti elektrotechnika pro elektrostatický výboj a vymezení jeho kompetencí i kompetencí ostatních zúčastněných osob</w:t>
      </w:r>
    </w:p>
    <w:p>
      <w:pPr>
        <w:pStyle w:val="P30"/>
        <w:framePr w:w="3921" w:h="607" w:hRule="exact" w:wrap="none" w:vAnchor="page" w:hAnchor="margin" w:x="6800" w:y="10709"/>
        <w:rPr>
          <w:rStyle w:val="C3"/>
          <w:rtl w:val="0"/>
        </w:rPr>
      </w:pPr>
    </w:p>
    <w:p>
      <w:pPr>
        <w:pStyle w:val="P31"/>
        <w:framePr w:w="3839" w:h="480" w:hRule="exact" w:wrap="none" w:vAnchor="page" w:hAnchor="margin" w:x="6856" w:y="10765"/>
        <w:rPr>
          <w:rStyle w:val="C22"/>
          <w:rtl w:val="0"/>
        </w:rPr>
      </w:pPr>
      <w:r>
        <w:rPr>
          <w:rStyle w:val="C22"/>
          <w:rtl w:val="0"/>
        </w:rPr>
        <w:t>Ústní ověření</w:t>
      </w:r>
    </w:p>
    <w:p>
      <w:pPr>
        <w:pStyle w:val="P12"/>
        <w:framePr w:w="6710" w:h="831" w:hRule="exact" w:wrap="none" w:vAnchor="page" w:hAnchor="margin" w:x="45" w:y="11316"/>
        <w:rPr>
          <w:rStyle w:val="C3"/>
          <w:rtl w:val="0"/>
        </w:rPr>
      </w:pPr>
    </w:p>
    <w:p>
      <w:pPr>
        <w:pStyle w:val="P13"/>
        <w:framePr w:w="6658" w:h="704" w:hRule="exact" w:wrap="none" w:vAnchor="page" w:hAnchor="margin" w:x="71" w:y="11372"/>
        <w:rPr>
          <w:rStyle w:val="C11"/>
          <w:rtl w:val="0"/>
        </w:rPr>
      </w:pPr>
      <w:r>
        <w:rPr>
          <w:rStyle w:val="C11"/>
          <w:rtl w:val="0"/>
        </w:rPr>
        <w:t>c) Vybrat všechny dokumenty nutné pro zřízení, provoz a kontrolu ESD pracoviště, včetně nutných provozních předpisů z dokumentů předložených autorizovanou osobou; případné chybějící dokumenty doplnit</w:t>
      </w:r>
    </w:p>
    <w:p>
      <w:pPr>
        <w:pStyle w:val="P28"/>
        <w:framePr w:w="3921" w:h="831" w:hRule="exact" w:wrap="none" w:vAnchor="page" w:hAnchor="margin" w:x="6800" w:y="11316"/>
        <w:rPr>
          <w:rStyle w:val="C3"/>
          <w:rtl w:val="0"/>
        </w:rPr>
      </w:pPr>
    </w:p>
    <w:p>
      <w:pPr>
        <w:pStyle w:val="P29"/>
        <w:framePr w:w="3839" w:h="704" w:hRule="exact" w:wrap="none" w:vAnchor="page" w:hAnchor="margin" w:x="6856" w:y="11372"/>
        <w:rPr>
          <w:rStyle w:val="C21"/>
          <w:rtl w:val="0"/>
        </w:rPr>
      </w:pPr>
      <w:r>
        <w:rPr>
          <w:rStyle w:val="C21"/>
          <w:rtl w:val="0"/>
        </w:rPr>
        <w:t>Praktické předvedení a ústní ověření</w:t>
      </w:r>
    </w:p>
    <w:p>
      <w:pPr>
        <w:pStyle w:val="P16"/>
        <w:framePr w:w="6710" w:h="607" w:hRule="exact" w:wrap="none" w:vAnchor="page" w:hAnchor="margin" w:x="45" w:y="12147"/>
        <w:rPr>
          <w:rStyle w:val="C3"/>
          <w:rtl w:val="0"/>
        </w:rPr>
      </w:pPr>
    </w:p>
    <w:p>
      <w:pPr>
        <w:pStyle w:val="P17"/>
        <w:framePr w:w="6658" w:h="480" w:hRule="exact" w:wrap="none" w:vAnchor="page" w:hAnchor="margin" w:x="71" w:y="12203"/>
        <w:rPr>
          <w:rStyle w:val="C13"/>
          <w:rtl w:val="0"/>
        </w:rPr>
      </w:pPr>
      <w:r>
        <w:rPr>
          <w:rStyle w:val="C13"/>
          <w:rtl w:val="0"/>
        </w:rPr>
        <w:t>d) Vytvořit základní osnovu interního auditu, způsob provádění auditu, jaká je jejich frekvence a jaká je s nimi spojená dokumentace</w:t>
      </w:r>
    </w:p>
    <w:p>
      <w:pPr>
        <w:pStyle w:val="P30"/>
        <w:framePr w:w="3921" w:h="607" w:hRule="exact" w:wrap="none" w:vAnchor="page" w:hAnchor="margin" w:x="6800" w:y="12147"/>
        <w:rPr>
          <w:rStyle w:val="C3"/>
          <w:rtl w:val="0"/>
        </w:rPr>
      </w:pPr>
    </w:p>
    <w:p>
      <w:pPr>
        <w:pStyle w:val="P31"/>
        <w:framePr w:w="3839" w:h="480" w:hRule="exact" w:wrap="none" w:vAnchor="page" w:hAnchor="margin" w:x="6856" w:y="12203"/>
        <w:rPr>
          <w:rStyle w:val="C22"/>
          <w:rtl w:val="0"/>
        </w:rPr>
      </w:pPr>
      <w:r>
        <w:rPr>
          <w:rStyle w:val="C22"/>
          <w:rtl w:val="0"/>
        </w:rPr>
        <w:t>Praktické předvedení a ústní ověření</w:t>
      </w:r>
    </w:p>
    <w:p>
      <w:pPr>
        <w:pStyle w:val="P32"/>
        <w:framePr w:w="10710" w:h="248" w:hRule="exact" w:wrap="none" w:vAnchor="page" w:hAnchor="margin" w:x="28" w:y="128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pro elektrostatický výboj, 20.10.2026 9:52:00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a hodnocení pracovišť z hlediska elektrostatického výboje (ESD)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popsat druhy ochran osob, pracovišť a prostorů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značky a nápisy, jejich použití pro značení součástek, obalů a vybavení v prostorech EPA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jakým způsobem musí být zabezpečeno pracoviště ESD z pohledu technologického, ergonomického, logistického a BOZP</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1055" w:hRule="exact" w:wrap="none" w:vAnchor="page" w:hAnchor="margin" w:x="45" w:y="4560"/>
        <w:rPr>
          <w:rStyle w:val="C3"/>
          <w:rtl w:val="0"/>
        </w:rPr>
      </w:pPr>
    </w:p>
    <w:p>
      <w:pPr>
        <w:pStyle w:val="P17"/>
        <w:framePr w:w="6658" w:h="928" w:hRule="exact" w:wrap="none" w:vAnchor="page" w:hAnchor="margin" w:x="71" w:y="4616"/>
        <w:rPr>
          <w:rStyle w:val="C13"/>
          <w:rtl w:val="0"/>
        </w:rPr>
      </w:pPr>
      <w:r>
        <w:rPr>
          <w:rStyle w:val="C13"/>
          <w:rtl w:val="0"/>
        </w:rPr>
        <w:t>d) Vytvořit návrh jednoduchého pracoviště, jeho vybavení a vybavení osob dle zadání, včetně požadovaných hodnot na uzemnění. Návrh musí obsahovat i řešení vstupu osob a materiálu na pracoviště ESD a základní instrukce</w:t>
      </w:r>
    </w:p>
    <w:p>
      <w:pPr>
        <w:pStyle w:val="P30"/>
        <w:framePr w:w="3921" w:h="1055" w:hRule="exact" w:wrap="none" w:vAnchor="page" w:hAnchor="margin" w:x="6800" w:y="4560"/>
        <w:rPr>
          <w:rStyle w:val="C3"/>
          <w:rtl w:val="0"/>
        </w:rPr>
      </w:pPr>
    </w:p>
    <w:p>
      <w:pPr>
        <w:pStyle w:val="P31"/>
        <w:framePr w:w="3839" w:h="928"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Měření elektrických veličin, vyhodnocení naměřených hodnot</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Popsat zkušební metody a měřicí přístroje použité pro kontrolu osob a vybavení na ESD pracovišti</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Změřit vybavení ESD pracoviště pomocí přístrojů, vyhodnotit naměřené hodnoty a navrhnout případná opatření</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 a ústní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c) Změřit ESD oděv, obuv a náramek s uzemňovacím vodičem, vyhodnotit naměřené hodnoty a navrhnout případná opatření</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Praktické předvedení a ústní ověření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d) Zkontrolovat velikost elektrostatického pole na pracovišti a na předložených předmětech</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Zaškolování uživatelů a obsluh zařízení</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Vysvětlit, jakým způsobem se stanovuje okruh pracovníků pro proškolení v dané oblasti</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Ústní ověření</w:t>
      </w:r>
    </w:p>
    <w:p>
      <w:pPr>
        <w:pStyle w:val="P16"/>
        <w:framePr w:w="6710" w:h="831" w:hRule="exact" w:wrap="none" w:vAnchor="page" w:hAnchor="margin" w:x="45" w:y="11378"/>
        <w:rPr>
          <w:rStyle w:val="C3"/>
          <w:rtl w:val="0"/>
        </w:rPr>
      </w:pPr>
    </w:p>
    <w:p>
      <w:pPr>
        <w:pStyle w:val="P17"/>
        <w:framePr w:w="6658" w:h="704" w:hRule="exact" w:wrap="none" w:vAnchor="page" w:hAnchor="margin" w:x="71" w:y="11434"/>
        <w:rPr>
          <w:rStyle w:val="C13"/>
          <w:rtl w:val="0"/>
        </w:rPr>
      </w:pPr>
      <w:r>
        <w:rPr>
          <w:rStyle w:val="C13"/>
          <w:rtl w:val="0"/>
        </w:rPr>
        <w:t>b) Vytvořit plán a osnovu školení, včetně frekvence školení, co všechno musí školení obsahovat, jaké jsou podmínky úspěšného absolvování školení pracovníků</w:t>
      </w:r>
    </w:p>
    <w:p>
      <w:pPr>
        <w:pStyle w:val="P30"/>
        <w:framePr w:w="3921" w:h="831" w:hRule="exact" w:wrap="none" w:vAnchor="page" w:hAnchor="margin" w:x="6800" w:y="11378"/>
        <w:rPr>
          <w:rStyle w:val="C3"/>
          <w:rtl w:val="0"/>
        </w:rPr>
      </w:pPr>
    </w:p>
    <w:p>
      <w:pPr>
        <w:pStyle w:val="P31"/>
        <w:framePr w:w="3839" w:h="704" w:hRule="exact" w:wrap="none" w:vAnchor="page" w:hAnchor="margin" w:x="6856" w:y="11434"/>
        <w:rPr>
          <w:rStyle w:val="C22"/>
          <w:rtl w:val="0"/>
        </w:rPr>
      </w:pPr>
      <w:r>
        <w:rPr>
          <w:rStyle w:val="C22"/>
          <w:rtl w:val="0"/>
        </w:rPr>
        <w:t>Praktické předvedení a ústní ověření</w:t>
      </w:r>
    </w:p>
    <w:p>
      <w:pPr>
        <w:pStyle w:val="P32"/>
        <w:framePr w:w="10710" w:h="248" w:hRule="exact" w:wrap="none" w:vAnchor="page" w:hAnchor="margin" w:x="28" w:y="12323"/>
        <w:rPr>
          <w:rStyle w:val="C23"/>
          <w:rtl w:val="0"/>
        </w:rPr>
      </w:pPr>
      <w:r>
        <w:rPr>
          <w:rStyle w:val="C23"/>
          <w:rtl w:val="0"/>
        </w:rPr>
        <w:t>Je třeba splnit obě kritéria.</w:t>
      </w:r>
    </w:p>
    <w:p>
      <w:pPr>
        <w:pStyle w:val="P23"/>
        <w:framePr w:w="10710" w:h="340" w:hRule="exact" w:wrap="none" w:vAnchor="page" w:hAnchor="margin" w:x="28" w:y="12758"/>
        <w:rPr>
          <w:rStyle w:val="C18"/>
          <w:rtl w:val="0"/>
        </w:rPr>
      </w:pPr>
      <w:r>
        <w:rPr>
          <w:rStyle w:val="C18"/>
          <w:rtl w:val="0"/>
        </w:rPr>
        <w:t>Ochrana před nebezpečným dotykovým napětím</w:t>
      </w:r>
    </w:p>
    <w:p>
      <w:pPr>
        <w:pStyle w:val="P24"/>
        <w:framePr w:w="6713" w:h="376" w:hRule="exact" w:wrap="none" w:vAnchor="page" w:hAnchor="margin" w:x="45" w:y="13198"/>
        <w:rPr>
          <w:rStyle w:val="C3"/>
          <w:rtl w:val="0"/>
        </w:rPr>
      </w:pPr>
    </w:p>
    <w:p>
      <w:pPr>
        <w:pStyle w:val="P25"/>
        <w:framePr w:w="6661" w:h="249" w:hRule="exact" w:wrap="none" w:vAnchor="page" w:hAnchor="margin" w:x="71" w:y="13269"/>
        <w:rPr>
          <w:rStyle w:val="C19"/>
          <w:rtl w:val="0"/>
        </w:rPr>
      </w:pPr>
      <w:r>
        <w:rPr>
          <w:rStyle w:val="C19"/>
          <w:rtl w:val="0"/>
        </w:rPr>
        <w:t>Kritéria hodnocení</w:t>
      </w:r>
    </w:p>
    <w:p>
      <w:pPr>
        <w:pStyle w:val="P26"/>
        <w:framePr w:w="3918" w:h="376" w:hRule="exact" w:wrap="none" w:vAnchor="page" w:hAnchor="margin" w:x="6803" w:y="13198"/>
        <w:rPr>
          <w:rStyle w:val="C3"/>
          <w:rtl w:val="0"/>
        </w:rPr>
      </w:pPr>
    </w:p>
    <w:p>
      <w:pPr>
        <w:pStyle w:val="P27"/>
        <w:framePr w:w="3836" w:h="249" w:hRule="exact" w:wrap="none" w:vAnchor="page" w:hAnchor="margin" w:x="6859" w:y="13269"/>
        <w:rPr>
          <w:rStyle w:val="C20"/>
          <w:rtl w:val="0"/>
        </w:rPr>
      </w:pPr>
      <w:r>
        <w:rPr>
          <w:rStyle w:val="C20"/>
          <w:rtl w:val="0"/>
        </w:rPr>
        <w:t>Způsoby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a) Popsat značky pro uzemnění, použité barvy vodičů a jejich průřezy používané pro propojení/uzemnění v prostorech EPA</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Písemné a ústní ověření</w:t>
      </w:r>
    </w:p>
    <w:p>
      <w:pPr>
        <w:pStyle w:val="P16"/>
        <w:framePr w:w="6710" w:h="607" w:hRule="exact" w:wrap="none" w:vAnchor="page" w:hAnchor="margin" w:x="45" w:y="14181"/>
        <w:rPr>
          <w:rStyle w:val="C3"/>
          <w:rtl w:val="0"/>
        </w:rPr>
      </w:pPr>
    </w:p>
    <w:p>
      <w:pPr>
        <w:pStyle w:val="P17"/>
        <w:framePr w:w="6658" w:h="480" w:hRule="exact" w:wrap="none" w:vAnchor="page" w:hAnchor="margin" w:x="71" w:y="14237"/>
        <w:rPr>
          <w:rStyle w:val="C13"/>
          <w:rtl w:val="0"/>
        </w:rPr>
      </w:pPr>
      <w:r>
        <w:rPr>
          <w:rStyle w:val="C13"/>
          <w:rtl w:val="0"/>
        </w:rPr>
        <w:t>b) Popsat vztah ochrany součástek citlivých na ESD a ochrany před nebezpečným dotykovým napětím, popsat technické řešení kolizních míst</w:t>
      </w:r>
    </w:p>
    <w:p>
      <w:pPr>
        <w:pStyle w:val="P30"/>
        <w:framePr w:w="3921" w:h="607" w:hRule="exact" w:wrap="none" w:vAnchor="page" w:hAnchor="margin" w:x="6800" w:y="14181"/>
        <w:rPr>
          <w:rStyle w:val="C3"/>
          <w:rtl w:val="0"/>
        </w:rPr>
      </w:pPr>
    </w:p>
    <w:p>
      <w:pPr>
        <w:pStyle w:val="P31"/>
        <w:framePr w:w="3839" w:h="480" w:hRule="exact" w:wrap="none" w:vAnchor="page" w:hAnchor="margin" w:x="6856" w:y="14237"/>
        <w:rPr>
          <w:rStyle w:val="C22"/>
          <w:rtl w:val="0"/>
        </w:rPr>
      </w:pPr>
      <w:r>
        <w:rPr>
          <w:rStyle w:val="C22"/>
          <w:rtl w:val="0"/>
        </w:rPr>
        <w:t>Ústní ověření</w:t>
      </w:r>
    </w:p>
    <w:p>
      <w:pPr>
        <w:pStyle w:val="P32"/>
        <w:framePr w:w="10710" w:h="248" w:hRule="exact" w:wrap="none" w:vAnchor="page" w:hAnchor="margin" w:x="28" w:y="149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elektrotechnik pro elektrostatický výboj, 20.10.2026 9:52:00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Podmínkou úspěšné zkoušky je dodržení všech zásad BOZP a podmínkou k připuštění ke zkoušce je elektrotechnická způsobilost pro minimálně samostatnou činnost ve smyslu vyhlášky č. 50/1978 Sb., ve znění pozdějších předpisů. </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60" w:hRule="exact" w:wrap="none" w:vAnchor="page" w:hAnchor="margin" w:x="0" w:y="8466"/>
        <w:rPr>
          <w:rStyle w:val="C3"/>
          <w:rtl w:val="0"/>
        </w:rPr>
      </w:pPr>
    </w:p>
    <w:p>
      <w:pPr>
        <w:pStyle w:val="P35"/>
        <w:framePr w:w="10710" w:h="547" w:hRule="exact" w:wrap="none" w:vAnchor="page" w:hAnchor="margin" w:x="28" w:y="8466"/>
        <w:rPr>
          <w:rStyle w:val="C25"/>
          <w:rtl w:val="0"/>
        </w:rPr>
      </w:pPr>
      <w:r>
        <w:rPr>
          <w:rStyle w:val="C25"/>
          <w:rtl w:val="0"/>
        </w:rPr>
        <w:t>Požadavky na odbornou způsobilost autorizované osoby, resp. autorizovaného zástupce autorizované osoby</w:t>
      </w:r>
    </w:p>
    <w:p>
      <w:pPr>
        <w:keepNext w:val="0"/>
        <w:keepLines w:val="0"/>
        <w:framePr w:w="10766" w:h="6412"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412"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elektrotechnologii, elektrotechnickou specializaci, elektroniku nebo aplikovanou elektroniku a minimálně 5 let praxe na pozici vyžadující odbornou způsobilost v oblasti elektrotechniky nebo funkce vysokoškolského učitele v některém z výše uvedených oborů, z toho minimálně jeden rok v období posledních dvou let před podáním žádosti o udělení autorizace a elektrotechnickou způsobilost minimálně pro samostatnou činnost ve smyslu vyhlášky č. 50/1978 Sb., ve znění pozdějších předpisů.</w:t>
      </w:r>
    </w:p>
    <w:p>
      <w:pPr>
        <w:keepNext w:val="0"/>
        <w:keepLines w:val="0"/>
        <w:framePr w:w="10766" w:h="6412"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2" w:hRule="exact" w:wrap="none" w:vAnchor="page" w:hAnchor="margin" w:x="0" w:y="901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2" w:hRule="exact" w:wrap="none" w:vAnchor="page" w:hAnchor="margin" w:x="0" w:y="901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412"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2"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elektrotechnik pro elektrostatický výboj, 20.10.2026 9:52:00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autorizovaná osoba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mít autorizovaná osoba k dispozici uvedené vybavení:</w:t>
      </w:r>
    </w:p>
    <w:p>
      <w:pPr>
        <w:keepNext w:val="0"/>
        <w:keepLines w:val="1"/>
        <w:framePr w:w="10766" w:h="680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elektrostatiky</w:t>
      </w:r>
    </w:p>
    <w:p>
      <w:pPr>
        <w:keepNext w:val="0"/>
        <w:keepLines w:val="1"/>
        <w:framePr w:w="10766" w:h="680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ověření teoretických znalostí a praktickou zkoušku</w:t>
      </w:r>
    </w:p>
    <w:p>
      <w:pPr>
        <w:keepNext w:val="0"/>
        <w:keepLines w:val="1"/>
        <w:framePr w:w="10766" w:h="680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písemné ověření kritérií, papíry na poznámky, psací potřeby</w:t>
      </w:r>
    </w:p>
    <w:p>
      <w:pPr>
        <w:keepNext w:val="0"/>
        <w:keepLines w:val="1"/>
        <w:framePr w:w="10766" w:h="680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 měření povrchové rezistence</w:t>
      </w:r>
    </w:p>
    <w:p>
      <w:pPr>
        <w:keepNext w:val="0"/>
        <w:keepLines w:val="1"/>
        <w:framePr w:w="10766" w:h="680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 měření elektrostatického pole</w:t>
      </w:r>
    </w:p>
    <w:p>
      <w:pPr>
        <w:keepNext w:val="0"/>
        <w:keepLines w:val="1"/>
        <w:framePr w:w="10766" w:h="680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•tester pro testování náramku a obuvi</w:t>
      </w:r>
    </w:p>
    <w:p>
      <w:pPr>
        <w:keepNext w:val="0"/>
        <w:keepLines w:val="1"/>
        <w:framePr w:w="10766" w:h="680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•ESD oděv a obuv, vzorky ESD přepravních obalů, vzorky ESD nástrojů</w:t>
      </w:r>
    </w:p>
    <w:p>
      <w:pPr>
        <w:keepNext w:val="0"/>
        <w:keepLines w:val="1"/>
        <w:framePr w:w="10766" w:h="680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•ESD pracoviště vybavené podlahou, pracovní plochou, židlí, uzemňovací svorkou, pokud možno s nevyhovujícími parametry</w:t>
      </w:r>
    </w:p>
    <w:p>
      <w:pPr>
        <w:keepNext w:val="0"/>
        <w:keepLines w:val="1"/>
        <w:framePr w:w="10766" w:h="680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a štítky</w:t>
      </w:r>
    </w:p>
    <w:p>
      <w:pPr>
        <w:keepNext w:val="0"/>
        <w:keepLines w:val="1"/>
        <w:framePr w:w="10766" w:h="680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pro zřízení, provoz a kontrolu ESD pracoviště</w:t>
      </w:r>
    </w:p>
    <w:p>
      <w:pPr>
        <w:keepNext w:val="0"/>
        <w:keepLines w:val="1"/>
        <w:framePr w:w="10766" w:h="680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jednoduchého pracoviště</w:t>
      </w:r>
    </w:p>
    <w:p>
      <w:pPr>
        <w:keepNext w:val="0"/>
        <w:keepLines w:val="0"/>
        <w:framePr w:w="10766" w:h="6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27"/>
        <w:rPr>
          <w:rStyle w:val="C3"/>
          <w:rtl w:val="0"/>
        </w:rPr>
      </w:pPr>
    </w:p>
    <w:p>
      <w:pPr>
        <w:pStyle w:val="P35"/>
        <w:framePr w:w="10710" w:h="340" w:hRule="exact" w:wrap="none" w:vAnchor="page" w:hAnchor="margin" w:x="28" w:y="9527"/>
        <w:rPr>
          <w:rStyle w:val="C25"/>
          <w:rtl w:val="0"/>
        </w:rPr>
      </w:pPr>
      <w:r>
        <w:rPr>
          <w:rStyle w:val="C25"/>
          <w:rtl w:val="0"/>
        </w:rPr>
        <w:t>Doba přípravy na zkoušku</w:t>
      </w:r>
    </w:p>
    <w:p>
      <w:pPr>
        <w:keepNext w:val="0"/>
        <w:keepLines w:val="0"/>
        <w:framePr w:w="10766" w:h="1036" w:hRule="exact" w:wrap="none" w:vAnchor="page" w:hAnchor="margin" w:x="0" w:y="9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1130"/>
        <w:rPr>
          <w:rStyle w:val="C3"/>
          <w:rtl w:val="0"/>
        </w:rPr>
      </w:pPr>
    </w:p>
    <w:p>
      <w:pPr>
        <w:pStyle w:val="P35"/>
        <w:framePr w:w="10710" w:h="340" w:hRule="exact" w:wrap="none" w:vAnchor="page" w:hAnchor="margin" w:x="28" w:y="11130"/>
        <w:rPr>
          <w:rStyle w:val="C25"/>
          <w:rtl w:val="0"/>
        </w:rPr>
      </w:pPr>
      <w:r>
        <w:rPr>
          <w:rStyle w:val="C25"/>
          <w:rtl w:val="0"/>
        </w:rPr>
        <w:t>Doba pro vykonání zkoušky</w:t>
      </w:r>
    </w:p>
    <w:p>
      <w:pPr>
        <w:keepNext w:val="0"/>
        <w:keepLines w:val="0"/>
        <w:framePr w:w="10766" w:h="806" w:hRule="exact" w:wrap="none" w:vAnchor="page" w:hAnchor="margin" w:x="0" w:y="11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Samostatný elektrotechnik pro elektrostatický výboj, 20.10.2026 9:52:00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OEZ,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Průmyslová střední škola Letohrad</w:t>
      </w:r>
    </w:p>
    <w:p>
      <w:pPr>
        <w:pStyle w:val="P21"/>
        <w:framePr w:w="7654" w:h="331" w:hRule="exact" w:wrap="none" w:vAnchor="page" w:hAnchor="margin" w:x="28" w:y="15940"/>
        <w:rPr>
          <w:rStyle w:val="C16"/>
          <w:rtl w:val="0"/>
        </w:rPr>
      </w:pPr>
      <w:r>
        <w:rPr>
          <w:rStyle w:val="C16"/>
          <w:rtl w:val="0"/>
        </w:rPr>
        <w:t>Samostatný elektrotechnik pro elektrostatický výboj, 20.10.2026 9:52:00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675DC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B20D1D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