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27A3D7" Type="http://schemas.openxmlformats.org/officeDocument/2006/relationships/officeDocument" Target="/word/document.xml" /><Relationship Id="coreR5B27A3D7" Type="http://schemas.openxmlformats.org/package/2006/relationships/metadata/core-properties" Target="/docProps/core.xml" /><Relationship Id="customR5B27A3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pro elektrostatický výboj (kód: 26-045-R)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 elektrostatický výboj</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principech vzniku elektrostatického výboje a ochrany před 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technické dokumentace a norem při práci elektrotechnika pro elektrostatický výboj</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a hodnocení pracovišť z hlediska elektrostatického výboje (ESD)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 vyhodnocení naměřených hodnot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Zaškolování uživatelů a obsluh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Ochrana před nebezpečným dotykovým napětím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18.08.2021 do: 14.10.2022</w:t>
      </w:r>
    </w:p>
    <w:p>
      <w:pPr>
        <w:pStyle w:val="P21"/>
        <w:framePr w:w="7654" w:h="331" w:hRule="exact" w:wrap="none" w:vAnchor="page" w:hAnchor="margin" w:x="28" w:y="15940"/>
        <w:rPr>
          <w:rStyle w:val="C16"/>
          <w:rtl w:val="0"/>
        </w:rPr>
      </w:pPr>
      <w:r>
        <w:rPr>
          <w:rStyle w:val="C16"/>
          <w:rtl w:val="0"/>
        </w:rPr>
        <w:t>Samostatný elektrotechnik pro elektrostatický výboj, 31.7.2026 14:34:34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a vysvětlit základní pojmy v elektrotechnice a vztahy mezi jednotlivými veličinami (elektrický odpor, elektrický náboj, kapacita, indukčnost, jednotky, vztahy)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Nakreslit a popsat jednoduchý elektrický obvod, aplikovat Ohmův zákon a Kirchhoffovy zákony, uvést základní schematické značky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Vysvětlit principy řešení jednoduchých elektrických obvodů s odpory a kapacitami řazenými sériově a paralelně s využitím typických schémat zapojení (RC člen, nabíjecí a vybíjecí charakteristika)</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Písemné a ústní ověření</w:t>
      </w:r>
    </w:p>
    <w:p>
      <w:pPr>
        <w:pStyle w:val="P32"/>
        <w:framePr w:w="10710" w:h="248" w:hRule="exact" w:wrap="none" w:vAnchor="page" w:hAnchor="margin" w:x="28" w:y="5910"/>
        <w:rPr>
          <w:rStyle w:val="C23"/>
          <w:rtl w:val="0"/>
        </w:rPr>
      </w:pPr>
      <w:r>
        <w:rPr>
          <w:rStyle w:val="C23"/>
          <w:rtl w:val="0"/>
        </w:rPr>
        <w:t>Je třeba splnit obě kritéria.</w:t>
      </w:r>
    </w:p>
    <w:p>
      <w:pPr>
        <w:pStyle w:val="P23"/>
        <w:framePr w:w="10710" w:h="340" w:hRule="exact" w:wrap="none" w:vAnchor="page" w:hAnchor="margin" w:x="28" w:y="6345"/>
        <w:rPr>
          <w:rStyle w:val="C18"/>
          <w:rtl w:val="0"/>
        </w:rPr>
      </w:pPr>
      <w:r>
        <w:rPr>
          <w:rStyle w:val="C18"/>
          <w:rtl w:val="0"/>
        </w:rPr>
        <w:t>Orientace v principech vzniku elektrostatického výboje a ochrany před ním</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a) Popsat vznik elektrostatického náboje a následného výboje, kde se může nacházet, jakým způsobem zaniká</w:t>
      </w:r>
    </w:p>
    <w:p>
      <w:pPr>
        <w:pStyle w:val="P28"/>
        <w:framePr w:w="3921" w:h="607" w:hRule="exact" w:wrap="none" w:vAnchor="page" w:hAnchor="margin" w:x="6800" w:y="7161"/>
        <w:rPr>
          <w:rStyle w:val="C3"/>
          <w:rtl w:val="0"/>
        </w:rPr>
      </w:pPr>
    </w:p>
    <w:p>
      <w:pPr>
        <w:pStyle w:val="P29"/>
        <w:framePr w:w="3839" w:h="480" w:hRule="exact" w:wrap="none" w:vAnchor="page" w:hAnchor="margin" w:x="6856" w:y="7217"/>
        <w:rPr>
          <w:rStyle w:val="C21"/>
          <w:rtl w:val="0"/>
        </w:rPr>
      </w:pPr>
      <w:r>
        <w:rPr>
          <w:rStyle w:val="C21"/>
          <w:rtl w:val="0"/>
        </w:rPr>
        <w:t>Písemné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Popsat účinky elektrostatického výboje na součástky citlivé na ESD (Elektro Static Discharge = elektrostatický výboj)</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Písemné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Vyjmenovat a popsat druhy materiálu z pohledu akumulace elektrostatického náboje</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Písemné ověření</w:t>
      </w:r>
    </w:p>
    <w:p>
      <w:pPr>
        <w:pStyle w:val="P16"/>
        <w:framePr w:w="6710" w:h="376" w:hRule="exact" w:wrap="none" w:vAnchor="page" w:hAnchor="margin" w:x="45" w:y="8981"/>
        <w:rPr>
          <w:rStyle w:val="C3"/>
          <w:rtl w:val="0"/>
        </w:rPr>
      </w:pPr>
    </w:p>
    <w:p>
      <w:pPr>
        <w:pStyle w:val="P17"/>
        <w:framePr w:w="6658" w:h="249" w:hRule="exact" w:wrap="none" w:vAnchor="page" w:hAnchor="margin" w:x="71" w:y="9037"/>
        <w:rPr>
          <w:rStyle w:val="C13"/>
          <w:rtl w:val="0"/>
        </w:rPr>
      </w:pPr>
      <w:r>
        <w:rPr>
          <w:rStyle w:val="C13"/>
          <w:rtl w:val="0"/>
        </w:rPr>
        <w:t>d) Vysvětlit základní pojmy v ESD stanovené autorizovanou osobou</w:t>
      </w:r>
    </w:p>
    <w:p>
      <w:pPr>
        <w:pStyle w:val="P30"/>
        <w:framePr w:w="3921" w:h="376" w:hRule="exact" w:wrap="none" w:vAnchor="page" w:hAnchor="margin" w:x="6800" w:y="8981"/>
        <w:rPr>
          <w:rStyle w:val="C3"/>
          <w:rtl w:val="0"/>
        </w:rPr>
      </w:pPr>
    </w:p>
    <w:p>
      <w:pPr>
        <w:pStyle w:val="P31"/>
        <w:framePr w:w="3839" w:h="249" w:hRule="exact" w:wrap="none" w:vAnchor="page" w:hAnchor="margin" w:x="6856" w:y="9037"/>
        <w:rPr>
          <w:rStyle w:val="C22"/>
          <w:rtl w:val="0"/>
        </w:rPr>
      </w:pPr>
      <w:r>
        <w:rPr>
          <w:rStyle w:val="C22"/>
          <w:rtl w:val="0"/>
        </w:rPr>
        <w:t>Písemné ověření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Používání technické dokumentace a norem při práci elektrotechnika pro elektrostatický výboj</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376" w:hRule="exact" w:wrap="none" w:vAnchor="page" w:hAnchor="margin" w:x="45" w:y="10722"/>
        <w:rPr>
          <w:rStyle w:val="C3"/>
          <w:rtl w:val="0"/>
        </w:rPr>
      </w:pPr>
    </w:p>
    <w:p>
      <w:pPr>
        <w:pStyle w:val="P13"/>
        <w:framePr w:w="6658" w:h="249" w:hRule="exact" w:wrap="none" w:vAnchor="page" w:hAnchor="margin" w:x="71" w:y="10778"/>
        <w:rPr>
          <w:rStyle w:val="C11"/>
          <w:rtl w:val="0"/>
        </w:rPr>
      </w:pPr>
      <w:r>
        <w:rPr>
          <w:rStyle w:val="C11"/>
          <w:rtl w:val="0"/>
        </w:rPr>
        <w:t>a) Vyjmenovat základní předpisy a normy týkající se ESD a popsat, co určují</w:t>
      </w:r>
    </w:p>
    <w:p>
      <w:pPr>
        <w:pStyle w:val="P28"/>
        <w:framePr w:w="3921" w:h="376" w:hRule="exact" w:wrap="none" w:vAnchor="page" w:hAnchor="margin" w:x="6800" w:y="10722"/>
        <w:rPr>
          <w:rStyle w:val="C3"/>
          <w:rtl w:val="0"/>
        </w:rPr>
      </w:pPr>
    </w:p>
    <w:p>
      <w:pPr>
        <w:pStyle w:val="P29"/>
        <w:framePr w:w="3839" w:h="249" w:hRule="exact" w:wrap="none" w:vAnchor="page" w:hAnchor="margin" w:x="6856" w:y="10778"/>
        <w:rPr>
          <w:rStyle w:val="C21"/>
          <w:rtl w:val="0"/>
        </w:rPr>
      </w:pPr>
      <w:r>
        <w:rPr>
          <w:rStyle w:val="C21"/>
          <w:rtl w:val="0"/>
        </w:rPr>
        <w:t>Písemné ověření</w:t>
      </w:r>
    </w:p>
    <w:p>
      <w:pPr>
        <w:pStyle w:val="P16"/>
        <w:framePr w:w="6710" w:h="607" w:hRule="exact" w:wrap="none" w:vAnchor="page" w:hAnchor="margin" w:x="45" w:y="11098"/>
        <w:rPr>
          <w:rStyle w:val="C3"/>
          <w:rtl w:val="0"/>
        </w:rPr>
      </w:pPr>
    </w:p>
    <w:p>
      <w:pPr>
        <w:pStyle w:val="P17"/>
        <w:framePr w:w="6658" w:h="480" w:hRule="exact" w:wrap="none" w:vAnchor="page" w:hAnchor="margin" w:x="71" w:y="11154"/>
        <w:rPr>
          <w:rStyle w:val="C13"/>
          <w:rtl w:val="0"/>
        </w:rPr>
      </w:pPr>
      <w:r>
        <w:rPr>
          <w:rStyle w:val="C13"/>
          <w:rtl w:val="0"/>
        </w:rPr>
        <w:t>b) Popsat hlavní zodpovědnosti elektrotechnika pro elektrostatický výboj a vymezení jeho kompetencí i kompetencí ostatních zúčastněných osob</w:t>
      </w:r>
    </w:p>
    <w:p>
      <w:pPr>
        <w:pStyle w:val="P30"/>
        <w:framePr w:w="3921" w:h="607" w:hRule="exact" w:wrap="none" w:vAnchor="page" w:hAnchor="margin" w:x="6800" w:y="11098"/>
        <w:rPr>
          <w:rStyle w:val="C3"/>
          <w:rtl w:val="0"/>
        </w:rPr>
      </w:pPr>
    </w:p>
    <w:p>
      <w:pPr>
        <w:pStyle w:val="P31"/>
        <w:framePr w:w="3839" w:h="480" w:hRule="exact" w:wrap="none" w:vAnchor="page" w:hAnchor="margin" w:x="6856" w:y="11154"/>
        <w:rPr>
          <w:rStyle w:val="C22"/>
          <w:rtl w:val="0"/>
        </w:rPr>
      </w:pPr>
      <w:r>
        <w:rPr>
          <w:rStyle w:val="C22"/>
          <w:rtl w:val="0"/>
        </w:rPr>
        <w:t>Písemné ověření</w:t>
      </w:r>
    </w:p>
    <w:p>
      <w:pPr>
        <w:pStyle w:val="P12"/>
        <w:framePr w:w="6710" w:h="831" w:hRule="exact" w:wrap="none" w:vAnchor="page" w:hAnchor="margin" w:x="45" w:y="11705"/>
        <w:rPr>
          <w:rStyle w:val="C3"/>
          <w:rtl w:val="0"/>
        </w:rPr>
      </w:pPr>
    </w:p>
    <w:p>
      <w:pPr>
        <w:pStyle w:val="P13"/>
        <w:framePr w:w="6658" w:h="704" w:hRule="exact" w:wrap="none" w:vAnchor="page" w:hAnchor="margin" w:x="71" w:y="11761"/>
        <w:rPr>
          <w:rStyle w:val="C11"/>
          <w:rtl w:val="0"/>
        </w:rPr>
      </w:pPr>
      <w:r>
        <w:rPr>
          <w:rStyle w:val="C11"/>
          <w:rtl w:val="0"/>
        </w:rPr>
        <w:t>c) Vybrat všechny dokumenty nutné pro zřízení, provoz a kontrolu ESD pracoviště, včetně nutných provozních předpisů z dokumentů předložených autorizovanou osobou; případné chybějící dokumenty doplnit</w:t>
      </w:r>
    </w:p>
    <w:p>
      <w:pPr>
        <w:pStyle w:val="P28"/>
        <w:framePr w:w="3921" w:h="831" w:hRule="exact" w:wrap="none" w:vAnchor="page" w:hAnchor="margin" w:x="6800" w:y="11705"/>
        <w:rPr>
          <w:rStyle w:val="C3"/>
          <w:rtl w:val="0"/>
        </w:rPr>
      </w:pPr>
    </w:p>
    <w:p>
      <w:pPr>
        <w:pStyle w:val="P29"/>
        <w:framePr w:w="3839" w:h="704" w:hRule="exact" w:wrap="none" w:vAnchor="page" w:hAnchor="margin" w:x="6856" w:y="11761"/>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d) Vytvořit základní osnovu interního auditu, vysvětlit způsob provádění auditu, uvést jejich frekvenci a potřebnou dokumentaci</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pro elektrostatický výboj, 31.7.2026 14:34:34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a hodnocení pracovišť z hlediska elektrostatického výboje (ESD)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druhy ochran osob, pracovišť a prostorů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značky a nápisy, jejich použití pro značení součástek, obalů a vybavení v prostorech EPA (Electrostatic Discharge Protected Area = vyhrazené prostory pro práci s elektrostaticky citlivými komponenty)</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jakým způsobem musí být zabezpečeno pracoviště EPA z pohledu technologického, ergonomického, logistického a BOZP</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Vytvořit návrh jednoduchého pracoviště, jeho vybavení a vybavení osob podle zadání, vč. požadovaných hodnot na uzemnění; návrh musí obsahovat i řešení vstupu osob a materiálu na pracoviště EPA a základní instrukce</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Měření elektrických veličin, vyhodnocení naměřených hodnot</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Popsat zkušební metody a měřicí přístroje použité pro kontrolu osob a vybavení na EPA pracovišti</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Změřit vybavení EPA pracoviště pomocí přístrojů, vyhodnotit naměřené hodnoty a navrhnout případná opatření</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c) Změřit ESD oděv, obuv a náramek s uzemňovacím vodičem, vyhodnotit naměřené hodnoty a navrhnout případná opatření</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 a ústní ověření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d) Zkontrolovat velikost elektrostatického pole na pracovišti a na předložených předmětech</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Zaškolování uživatelů a obsluh zařízení</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Vysvětlit, jakým způsobem se stanovuje okruh pracovníků pro proškolení v dané oblasti</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Ústní ověření</w:t>
      </w:r>
    </w:p>
    <w:p>
      <w:pPr>
        <w:pStyle w:val="P16"/>
        <w:framePr w:w="6710" w:h="831" w:hRule="exact" w:wrap="none" w:vAnchor="page" w:hAnchor="margin" w:x="45" w:y="11378"/>
        <w:rPr>
          <w:rStyle w:val="C3"/>
          <w:rtl w:val="0"/>
        </w:rPr>
      </w:pPr>
    </w:p>
    <w:p>
      <w:pPr>
        <w:pStyle w:val="P17"/>
        <w:framePr w:w="6658" w:h="704" w:hRule="exact" w:wrap="none" w:vAnchor="page" w:hAnchor="margin" w:x="71" w:y="11434"/>
        <w:rPr>
          <w:rStyle w:val="C13"/>
          <w:rtl w:val="0"/>
        </w:rPr>
      </w:pPr>
      <w:r>
        <w:rPr>
          <w:rStyle w:val="C13"/>
          <w:rtl w:val="0"/>
        </w:rPr>
        <w:t>b) Vytvořit plán a osnovu školení, včetně frekvence školení, co všechno musí školení obsahovat, jaké jsou podmínky úspěšného absolvování školení pracovníků</w:t>
      </w:r>
    </w:p>
    <w:p>
      <w:pPr>
        <w:pStyle w:val="P30"/>
        <w:framePr w:w="3921" w:h="831" w:hRule="exact" w:wrap="none" w:vAnchor="page" w:hAnchor="margin" w:x="6800" w:y="11378"/>
        <w:rPr>
          <w:rStyle w:val="C3"/>
          <w:rtl w:val="0"/>
        </w:rPr>
      </w:pPr>
    </w:p>
    <w:p>
      <w:pPr>
        <w:pStyle w:val="P31"/>
        <w:framePr w:w="3839" w:h="704" w:hRule="exact" w:wrap="none" w:vAnchor="page" w:hAnchor="margin" w:x="6856" w:y="11434"/>
        <w:rPr>
          <w:rStyle w:val="C22"/>
          <w:rtl w:val="0"/>
        </w:rPr>
      </w:pPr>
      <w:r>
        <w:rPr>
          <w:rStyle w:val="C22"/>
          <w:rtl w:val="0"/>
        </w:rPr>
        <w:t>Praktické předvedení a ústní ověření</w:t>
      </w:r>
    </w:p>
    <w:p>
      <w:pPr>
        <w:pStyle w:val="P32"/>
        <w:framePr w:w="10710" w:h="248" w:hRule="exact" w:wrap="none" w:vAnchor="page" w:hAnchor="margin" w:x="28" w:y="12323"/>
        <w:rPr>
          <w:rStyle w:val="C23"/>
          <w:rtl w:val="0"/>
        </w:rPr>
      </w:pPr>
      <w:r>
        <w:rPr>
          <w:rStyle w:val="C23"/>
          <w:rtl w:val="0"/>
        </w:rPr>
        <w:t>Je třeba splnit obě kritéria.</w:t>
      </w:r>
    </w:p>
    <w:p>
      <w:pPr>
        <w:pStyle w:val="P23"/>
        <w:framePr w:w="10710" w:h="340" w:hRule="exact" w:wrap="none" w:vAnchor="page" w:hAnchor="margin" w:x="28" w:y="12758"/>
        <w:rPr>
          <w:rStyle w:val="C18"/>
          <w:rtl w:val="0"/>
        </w:rPr>
      </w:pPr>
      <w:r>
        <w:rPr>
          <w:rStyle w:val="C18"/>
          <w:rtl w:val="0"/>
        </w:rPr>
        <w:t>Ochrana před nebezpečným dotykovým napětím</w:t>
      </w:r>
    </w:p>
    <w:p>
      <w:pPr>
        <w:pStyle w:val="P24"/>
        <w:framePr w:w="6713" w:h="376" w:hRule="exact" w:wrap="none" w:vAnchor="page" w:hAnchor="margin" w:x="45" w:y="13198"/>
        <w:rPr>
          <w:rStyle w:val="C3"/>
          <w:rtl w:val="0"/>
        </w:rPr>
      </w:pPr>
    </w:p>
    <w:p>
      <w:pPr>
        <w:pStyle w:val="P25"/>
        <w:framePr w:w="6661" w:h="249" w:hRule="exact" w:wrap="none" w:vAnchor="page" w:hAnchor="margin" w:x="71" w:y="13269"/>
        <w:rPr>
          <w:rStyle w:val="C19"/>
          <w:rtl w:val="0"/>
        </w:rPr>
      </w:pPr>
      <w:r>
        <w:rPr>
          <w:rStyle w:val="C19"/>
          <w:rtl w:val="0"/>
        </w:rPr>
        <w:t>Kritéria hodnocení</w:t>
      </w:r>
    </w:p>
    <w:p>
      <w:pPr>
        <w:pStyle w:val="P26"/>
        <w:framePr w:w="3918" w:h="376" w:hRule="exact" w:wrap="none" w:vAnchor="page" w:hAnchor="margin" w:x="6803" w:y="13198"/>
        <w:rPr>
          <w:rStyle w:val="C3"/>
          <w:rtl w:val="0"/>
        </w:rPr>
      </w:pPr>
    </w:p>
    <w:p>
      <w:pPr>
        <w:pStyle w:val="P27"/>
        <w:framePr w:w="3836" w:h="249" w:hRule="exact" w:wrap="none" w:vAnchor="page" w:hAnchor="margin" w:x="6859" w:y="13269"/>
        <w:rPr>
          <w:rStyle w:val="C20"/>
          <w:rtl w:val="0"/>
        </w:rPr>
      </w:pPr>
      <w:r>
        <w:rPr>
          <w:rStyle w:val="C20"/>
          <w:rtl w:val="0"/>
        </w:rPr>
        <w:t>Způsoby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a) Popsat značky pro uzemnění, použité barvy vodičů a jejich průřezy používané pro propojení/uzemnění v prostorech EPA</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Písemné ověření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b) Popsat vztah ochrany součástek citlivých na ESD a ochrany před nebezpečným dotykovým napětím, navrhnout technické řešení kolizních míst</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 a ústní ověření</w:t>
      </w:r>
    </w:p>
    <w:p>
      <w:pPr>
        <w:pStyle w:val="P32"/>
        <w:framePr w:w="10710" w:h="248" w:hRule="exact" w:wrap="none" w:vAnchor="page" w:hAnchor="margin" w:x="28" w:y="149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elektrotechnik pro elektrostatický výboj, 31.7.2026 14:34:34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"https://www.nsp.cz/jednotka-prace/samostatny-elektrotechnik-3916"</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https://www.nsp.cz/jednotka-prace/samostatny-elektrotechnik-3916</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připuštění uchazeče ke zkoušce je předložení platného Osvědčení o odborné způsobilosti v elektrotechnice minimálně dle § 6 vyhlášky č. 50/1978 Sb., v platném znění.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úspěšné zkoušky je dodržení všech zásad a pravidel BOZP a PO.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elektrotechnik pro elektrostatický výboj, 31.7.2026 14:34:34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1000 V nebo 5 let praxe ve funkci učitele praktického vyučování nebo odborného výcviku v oborech vzdělání 26-41-L/01 Mechanik elektrotechnik, 26-52-H/01 Elektromechanik pro zařízení a přístroje, 26-51-H/02 Elektrikář – silnoproud a současně musí splňovat odbornou způsobilost v elektrotechnice podle vyhlášky č. 50/1978 Sb., v platném znění, min. § 7.</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1000 V nebo 5 let praxe ve funkci učitele praktického vyučování nebo odborného výcviku v oborech vzdělání 26-41-L/01 Mechanik elektrotechnik, 26-52-H/01 Elektromechanik pro zařízení a přístroje, 26-51-H/02 Elektrikář – silnoproud a současně musí splňovat odbornou způsobilost v elektrotechnice podle vyhlášky č. 50/1978 Sb., v platném znění, min. § 7.</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1000 V nebo 5 let praxe ve funkci učitele odborných předmětů nebo praktického vyučování nebo odborného výcviku v oborech vzdělání 26-41-L/01 Mechanik elektrotechnik, 26-52-H/01 Elektromechanik pro zařízení a přístroje, 26-51-H/02 Elektrikář – silnoproud a současně musí splňovat odbornou způsobilost v elektrotechnice podle vyhlášky č. 50/1978 Sb., v platném znění, min. § 7.</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elektrotechnik pro elektrostatický výboj, 31.7.2026 14:34:34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elektrostatiky řady ČSN EN 61340, v platném znění</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ověření teoretických znalostí a praktickou zkoušku (EPA pracoviště)</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písemné ověření kritérií</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povrchové rezistence</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elektrostatického pole</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tester pro testování náramku a obuvi</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ESD oděv a obuv, vzorky ESD přepravních obalů, vzorky ESD nástrojů</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EPA pracoviště vybavené podlahou, pracovní plochou, židlí, uzemňovací svorkou, pokud možno s nevyhovujícími parametry</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a štítky</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pro zřízení, provoz a kontrolu EPA pracoviště, zadání jednoduchého pracoviště</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351"/>
        <w:rPr>
          <w:rStyle w:val="C3"/>
          <w:rtl w:val="0"/>
        </w:rPr>
      </w:pPr>
    </w:p>
    <w:p>
      <w:pPr>
        <w:pStyle w:val="P35"/>
        <w:framePr w:w="10710" w:h="340" w:hRule="exact" w:wrap="none" w:vAnchor="page" w:hAnchor="margin" w:x="28" w:y="8351"/>
        <w:rPr>
          <w:rStyle w:val="C25"/>
          <w:rtl w:val="0"/>
        </w:rPr>
      </w:pPr>
      <w:r>
        <w:rPr>
          <w:rStyle w:val="C25"/>
          <w:rtl w:val="0"/>
        </w:rPr>
        <w:t>Doba přípravy na zkoušku</w:t>
      </w:r>
    </w:p>
    <w:p>
      <w:pPr>
        <w:keepNext w:val="0"/>
        <w:keepLines w:val="0"/>
        <w:framePr w:w="10766" w:h="806" w:hRule="exact" w:wrap="none" w:vAnchor="page" w:hAnchor="margin" w:x="0" w:y="8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724"/>
        <w:rPr>
          <w:rStyle w:val="C3"/>
          <w:rtl w:val="0"/>
        </w:rPr>
      </w:pPr>
    </w:p>
    <w:p>
      <w:pPr>
        <w:pStyle w:val="P35"/>
        <w:framePr w:w="10710" w:h="340" w:hRule="exact" w:wrap="none" w:vAnchor="page" w:hAnchor="margin" w:x="28" w:y="9724"/>
        <w:rPr>
          <w:rStyle w:val="C25"/>
          <w:rtl w:val="0"/>
        </w:rPr>
      </w:pPr>
      <w:r>
        <w:rPr>
          <w:rStyle w:val="C25"/>
          <w:rtl w:val="0"/>
        </w:rPr>
        <w:t>Doba pro vykonání zkoušky</w:t>
      </w:r>
    </w:p>
    <w:p>
      <w:pPr>
        <w:keepNext w:val="0"/>
        <w:keepLines w:val="0"/>
        <w:framePr w:w="10766" w:h="1036" w:hRule="exact" w:wrap="none" w:vAnchor="page" w:hAnchor="margin" w:x="0" w:y="100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z toho doba trvání písemné části zkoušky jednoho uchazeče je 60 minut. Zkouška může být rozdělena do více dnů. </w:t>
      </w:r>
    </w:p>
    <w:p>
      <w:pPr>
        <w:pStyle w:val="P21"/>
        <w:framePr w:w="7654" w:h="331" w:hRule="exact" w:wrap="none" w:vAnchor="page" w:hAnchor="margin" w:x="28" w:y="15940"/>
        <w:rPr>
          <w:rStyle w:val="C16"/>
          <w:rtl w:val="0"/>
        </w:rPr>
      </w:pPr>
      <w:r>
        <w:rPr>
          <w:rStyle w:val="C16"/>
          <w:rtl w:val="0"/>
        </w:rPr>
        <w:t>Samostatný elektrotechnik pro elektrostatický výboj, 31.7.2026 14:34:34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EGO,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elektrotechnik pro elektrostatický výboj, 31.7.2026 14:34:34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99B0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AA9B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