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170EA7" Type="http://schemas.openxmlformats.org/officeDocument/2006/relationships/officeDocument" Target="/word/document.xml" /><Relationship Id="coreR37170EA7" Type="http://schemas.openxmlformats.org/package/2006/relationships/metadata/core-properties" Target="/docProps/core.xml" /><Relationship Id="customR37170E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projektant pro automatickou identifikaci RFID (kód: 26-046-R)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projektant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Základní pojmy a vztahy v elektrotechnice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konzultační a poradenské činnosti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Návrh a montáž systému pro automatickou identifikaci RFID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Vyhotovování záznamů a dokumentace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Samostatný elektrotechnik projektant pro automatickou identifikaci RFID, 31.7.2026 16:27:41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31.7.2026 16:27:41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31.7.2026 16:27:41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31.7.2026 16:27:41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31.7.2026 16:27:41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minimálně elektrotechnická způsobilost pro samostatnou činnost ve smyslu vyhlášky č. 50/1978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projektant pro automatickou identifikaci RFID, 31.7.2026 16:27:41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projektant pro automatickou identifikaci RFID, 31.7.2026 16:27:41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elektrotechnik projektant pro automatickou identifikaci RFID, 31.7.2026 16:27:41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projektant pro automatickou identifikaci RFID, 31.7.2026 16:27:41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B912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5562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70E6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