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8B19F5" Type="http://schemas.openxmlformats.org/officeDocument/2006/relationships/officeDocument" Target="/word/document.xml" /><Relationship Id="coreR4F8B19F5" Type="http://schemas.openxmlformats.org/package/2006/relationships/metadata/core-properties" Target="/docProps/core.xml" /><Relationship Id="customR4F8B19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Specialista v oblasti environmentální výchovy, 22.10.2026 10:16:37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 environmentální výchovy, 3letá praxe v oblasti DVPP na základě vyhlášky č. 317/2005 Sb. se zaměřením na EVVO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050"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1107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 v oblasti environmentální výchovy, 22.10.2026 10:16:38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 v oblasti environmentální výchovy, 22.10.2026 10:16:38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 v oblasti environmentální výchovy, 22.10.2026 10:16:38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530A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23B8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FCE07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