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939BE1" Type="http://schemas.openxmlformats.org/officeDocument/2006/relationships/officeDocument" Target="/word/document.xml" /><Relationship Id="coreR44939BE1" Type="http://schemas.openxmlformats.org/package/2006/relationships/metadata/core-properties" Target="/docProps/core.xml" /><Relationship Id="customR44939B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Líhňař (kód: 41-012-H)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o chovu a reprodukci ryb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umělých a poloumělých výtěrů ryb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Odchov raných stádií plůdku na líhni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Praktická realizace plemenářské práce v chovu ryb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zooveterinárních opatření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rybích líhní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07.11.2007 do: 31.10.2012</w:t>
      </w:r>
    </w:p>
    <w:p>
      <w:pPr>
        <w:pStyle w:val="P21"/>
        <w:framePr w:w="7654" w:h="331" w:hRule="exact" w:wrap="none" w:vAnchor="page" w:hAnchor="margin" w:x="28" w:y="15940"/>
        <w:rPr>
          <w:rStyle w:val="C16"/>
          <w:rtl w:val="0"/>
        </w:rPr>
      </w:pPr>
      <w:r>
        <w:rPr>
          <w:rStyle w:val="C16"/>
          <w:rtl w:val="0"/>
        </w:rPr>
        <w:t>Líhňař, 20.8.2026 21:50:03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evidence o chovu a reprodukci ryb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Vnést příslušný záznam do základní dokumentace o výtěrech ryb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Písemně</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Zapsat zvolené údaje do evidence generačních ryb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Písemně</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Vyhotovit příslušný doklad operativní evidence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Písemně</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Provádění umělých a poloumělých výtěrů ryb</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Posoudit připravenost ryb k umělému výtěru nebo ho provést</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 slovní zhodnocení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Provést třídění generačních ryb podle pohlaví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Zhotovit výtěrové podložky pro poloumělý výtěr candáta</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Zkontrolovat úspěšnost poloumělých výtěrů</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 + slovní zhodnocení</w:t>
      </w:r>
    </w:p>
    <w:p>
      <w:pPr>
        <w:pStyle w:val="P12"/>
        <w:framePr w:w="6710" w:h="376" w:hRule="exact" w:wrap="none" w:vAnchor="page" w:hAnchor="margin" w:x="45" w:y="7526"/>
        <w:rPr>
          <w:rStyle w:val="C3"/>
          <w:rtl w:val="0"/>
        </w:rPr>
      </w:pPr>
    </w:p>
    <w:p>
      <w:pPr>
        <w:pStyle w:val="P13"/>
        <w:framePr w:w="6658" w:h="249" w:hRule="exact" w:wrap="none" w:vAnchor="page" w:hAnchor="margin" w:x="71" w:y="7582"/>
        <w:rPr>
          <w:rStyle w:val="C11"/>
          <w:rtl w:val="0"/>
        </w:rPr>
      </w:pPr>
      <w:r>
        <w:rPr>
          <w:rStyle w:val="C11"/>
          <w:rtl w:val="0"/>
        </w:rPr>
        <w:t>e) Demonstrovat citlivou manipulaci s generačními rybami</w:t>
      </w:r>
    </w:p>
    <w:p>
      <w:pPr>
        <w:pStyle w:val="P28"/>
        <w:framePr w:w="3921" w:h="376" w:hRule="exact" w:wrap="none" w:vAnchor="page" w:hAnchor="margin" w:x="6800" w:y="7526"/>
        <w:rPr>
          <w:rStyle w:val="C3"/>
          <w:rtl w:val="0"/>
        </w:rPr>
      </w:pPr>
    </w:p>
    <w:p>
      <w:pPr>
        <w:pStyle w:val="P29"/>
        <w:framePr w:w="3839" w:h="249" w:hRule="exact" w:wrap="none" w:vAnchor="page" w:hAnchor="margin" w:x="6856" w:y="7582"/>
        <w:rPr>
          <w:rStyle w:val="C21"/>
          <w:rtl w:val="0"/>
        </w:rPr>
      </w:pPr>
      <w:r>
        <w:rPr>
          <w:rStyle w:val="C21"/>
          <w:rtl w:val="0"/>
        </w:rPr>
        <w:t>Praktické předvedení</w:t>
      </w:r>
    </w:p>
    <w:p>
      <w:pPr>
        <w:pStyle w:val="P16"/>
        <w:framePr w:w="6710" w:h="607" w:hRule="exact" w:wrap="none" w:vAnchor="page" w:hAnchor="margin" w:x="45" w:y="7902"/>
        <w:rPr>
          <w:rStyle w:val="C3"/>
          <w:rtl w:val="0"/>
        </w:rPr>
      </w:pPr>
    </w:p>
    <w:p>
      <w:pPr>
        <w:pStyle w:val="P17"/>
        <w:framePr w:w="6658" w:h="480" w:hRule="exact" w:wrap="none" w:vAnchor="page" w:hAnchor="margin" w:x="71" w:y="7958"/>
        <w:rPr>
          <w:rStyle w:val="C13"/>
          <w:rtl w:val="0"/>
        </w:rPr>
      </w:pPr>
      <w:r>
        <w:rPr>
          <w:rStyle w:val="C13"/>
          <w:rtl w:val="0"/>
        </w:rPr>
        <w:t>f) Provést umělý výtěr, zabezpečit oplození jiker, jejich odlepkování a inkubaci v přístrojích</w:t>
      </w:r>
    </w:p>
    <w:p>
      <w:pPr>
        <w:pStyle w:val="P30"/>
        <w:framePr w:w="3921" w:h="607" w:hRule="exact" w:wrap="none" w:vAnchor="page" w:hAnchor="margin" w:x="6800" w:y="7902"/>
        <w:rPr>
          <w:rStyle w:val="C3"/>
          <w:rtl w:val="0"/>
        </w:rPr>
      </w:pPr>
    </w:p>
    <w:p>
      <w:pPr>
        <w:pStyle w:val="P31"/>
        <w:framePr w:w="3839" w:h="480" w:hRule="exact" w:wrap="none" w:vAnchor="page" w:hAnchor="margin" w:x="6856" w:y="7958"/>
        <w:rPr>
          <w:rStyle w:val="C22"/>
          <w:rtl w:val="0"/>
        </w:rPr>
      </w:pPr>
      <w:r>
        <w:rPr>
          <w:rStyle w:val="C22"/>
          <w:rtl w:val="0"/>
        </w:rPr>
        <w:t>Praktické předvedení</w:t>
      </w:r>
    </w:p>
    <w:p>
      <w:pPr>
        <w:pStyle w:val="P32"/>
        <w:framePr w:w="10710" w:h="248" w:hRule="exact" w:wrap="none" w:vAnchor="page" w:hAnchor="margin" w:x="28" w:y="8622"/>
        <w:rPr>
          <w:rStyle w:val="C23"/>
          <w:rtl w:val="0"/>
        </w:rPr>
      </w:pPr>
      <w:r>
        <w:rPr>
          <w:rStyle w:val="C23"/>
          <w:rtl w:val="0"/>
        </w:rPr>
        <w:t>Je třeba splnit kritéria a) nebo b), c) nebo d), e) a f).</w:t>
      </w:r>
    </w:p>
    <w:p>
      <w:pPr>
        <w:pStyle w:val="P23"/>
        <w:framePr w:w="10710" w:h="340" w:hRule="exact" w:wrap="none" w:vAnchor="page" w:hAnchor="margin" w:x="28" w:y="9058"/>
        <w:rPr>
          <w:rStyle w:val="C18"/>
          <w:rtl w:val="0"/>
        </w:rPr>
      </w:pPr>
      <w:r>
        <w:rPr>
          <w:rStyle w:val="C18"/>
          <w:rtl w:val="0"/>
        </w:rPr>
        <w:t>Odchov raných stádií plůdku na líhni</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Předvést obsluhu líhňařského přístroje a odchovného zařízení</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Praktické předvedení</w:t>
      </w:r>
    </w:p>
    <w:p>
      <w:pPr>
        <w:pStyle w:val="P16"/>
        <w:framePr w:w="6710" w:h="607" w:hRule="exact" w:wrap="none" w:vAnchor="page" w:hAnchor="margin" w:x="45" w:y="10249"/>
        <w:rPr>
          <w:rStyle w:val="C3"/>
          <w:rtl w:val="0"/>
        </w:rPr>
      </w:pPr>
    </w:p>
    <w:p>
      <w:pPr>
        <w:pStyle w:val="P17"/>
        <w:framePr w:w="6658" w:h="480" w:hRule="exact" w:wrap="none" w:vAnchor="page" w:hAnchor="margin" w:x="71" w:y="10305"/>
        <w:rPr>
          <w:rStyle w:val="C13"/>
          <w:rtl w:val="0"/>
        </w:rPr>
      </w:pPr>
      <w:r>
        <w:rPr>
          <w:rStyle w:val="C13"/>
          <w:rtl w:val="0"/>
        </w:rPr>
        <w:t>b) Předvést rozkrmování váčkového plůdku přirozenou potravou a startérovými krmivy</w:t>
      </w:r>
    </w:p>
    <w:p>
      <w:pPr>
        <w:pStyle w:val="P30"/>
        <w:framePr w:w="3921" w:h="607" w:hRule="exact" w:wrap="none" w:vAnchor="page" w:hAnchor="margin" w:x="6800" w:y="10249"/>
        <w:rPr>
          <w:rStyle w:val="C3"/>
          <w:rtl w:val="0"/>
        </w:rPr>
      </w:pPr>
    </w:p>
    <w:p>
      <w:pPr>
        <w:pStyle w:val="P31"/>
        <w:framePr w:w="3839" w:h="480" w:hRule="exact" w:wrap="none" w:vAnchor="page" w:hAnchor="margin" w:x="6856" w:y="10305"/>
        <w:rPr>
          <w:rStyle w:val="C22"/>
          <w:rtl w:val="0"/>
        </w:rPr>
      </w:pPr>
      <w:r>
        <w:rPr>
          <w:rStyle w:val="C22"/>
          <w:rtl w:val="0"/>
        </w:rPr>
        <w:t>Praktické předvedení</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c) Provést opatření k zajištění hygieny odchovných zařízení</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Praktické předvedení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d) Expedovat raná stadia v polyetylenových vacích</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Praktické předvedení</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Praktická realizace plemenářské práce v chovu ryb</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a) Předvést zadaným způsobem značení a značkování generačních ryb</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b) Realizovat anestezii generačních ryb před výtěrem</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Slovní vyjádření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c) Provést hormonální stimulaci ryb k výtěru</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Praktické předvedení</w:t>
      </w:r>
    </w:p>
    <w:p>
      <w:pPr>
        <w:pStyle w:val="P16"/>
        <w:framePr w:w="6710" w:h="376" w:hRule="exact" w:wrap="none" w:vAnchor="page" w:hAnchor="margin" w:x="45" w:y="14102"/>
        <w:rPr>
          <w:rStyle w:val="C3"/>
          <w:rtl w:val="0"/>
        </w:rPr>
      </w:pPr>
    </w:p>
    <w:p>
      <w:pPr>
        <w:pStyle w:val="P17"/>
        <w:framePr w:w="6658" w:h="249" w:hRule="exact" w:wrap="none" w:vAnchor="page" w:hAnchor="margin" w:x="71" w:y="14158"/>
        <w:rPr>
          <w:rStyle w:val="C13"/>
          <w:rtl w:val="0"/>
        </w:rPr>
      </w:pPr>
      <w:r>
        <w:rPr>
          <w:rStyle w:val="C13"/>
          <w:rtl w:val="0"/>
        </w:rPr>
        <w:t>d) Vysvětlit specifika zacházení s generačními rybami</w:t>
      </w:r>
    </w:p>
    <w:p>
      <w:pPr>
        <w:pStyle w:val="P30"/>
        <w:framePr w:w="3921" w:h="376" w:hRule="exact" w:wrap="none" w:vAnchor="page" w:hAnchor="margin" w:x="6800" w:y="14102"/>
        <w:rPr>
          <w:rStyle w:val="C3"/>
          <w:rtl w:val="0"/>
        </w:rPr>
      </w:pPr>
    </w:p>
    <w:p>
      <w:pPr>
        <w:pStyle w:val="P31"/>
        <w:framePr w:w="3839" w:h="249" w:hRule="exact" w:wrap="none" w:vAnchor="page" w:hAnchor="margin" w:x="6856" w:y="14158"/>
        <w:rPr>
          <w:rStyle w:val="C22"/>
          <w:rtl w:val="0"/>
        </w:rPr>
      </w:pPr>
      <w:r>
        <w:rPr>
          <w:rStyle w:val="C22"/>
          <w:rtl w:val="0"/>
        </w:rPr>
        <w:t>Slovní vyjádření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Líhňař, 20.8.2026 21:50:03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zooveterinárních opatření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Realizovat zadanou preventivní nebo léčebnou koupel jiker a raných stadií plůdku ryb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určeným způsobem dezinfekci prostředí líhňařských přístrojů, žlabů a použitého nářadí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Posoudit stav jiker a plůdku ve fázi embryonálního vývoje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 slovní vyjádření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Obsluha zařízení rybích líhní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Vysvětlit systém úpravy surové vody pro potřeby líhně</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Slovní vyjádření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Posoudit kvalitu vody v líhni v zadané fázi technologického procesu na základě jednoduchého chemického rozboru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 slovní vyjádření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Provést údržbu filtračních zařízení a zařízení v recirkulačních systémech za účelem optimalizace kvality vody v líhni</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Líhňař, 20.8.2026 21:50:03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jakož i ke kvalitě a časovému hledisku zvládání předváděných operací. Přitom je nutno posuzovat nejen dosažený výsledek,ale i samostatnost při rozhodování o nejvhodnějším postupu řešení zadaného úkolu podle daných podmínek pracoviště. Důraz je třeba klást na šetrnou manipulaci s rybami podloženou dostatečnými odbornými vědomostmi a dovednostmi.</w:t>
      </w:r>
    </w:p>
    <w:p>
      <w:pPr>
        <w:pStyle w:val="P33"/>
        <w:framePr w:w="10766" w:h="2068"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72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Počet zkoušejících</w:t>
      </w:r>
    </w:p>
    <w:p>
      <w:pPr>
        <w:keepNext w:val="0"/>
        <w:keepLines w:val="0"/>
        <w:framePr w:w="10766" w:h="80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21"/>
        <w:framePr w:w="7654" w:h="331" w:hRule="exact" w:wrap="none" w:vAnchor="page" w:hAnchor="margin" w:x="28" w:y="15940"/>
        <w:rPr>
          <w:rStyle w:val="C16"/>
          <w:rtl w:val="0"/>
        </w:rPr>
      </w:pPr>
      <w:r>
        <w:rPr>
          <w:rStyle w:val="C16"/>
          <w:rtl w:val="0"/>
        </w:rPr>
        <w:t>Líhňař, 20.8.2026 21:50:03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a maturitní zkouška v oboru vzdělání rybářství nebo v jiném oboru vzdělání s biologickým charakterem a alespoň 5 let praxe ve funkci rybářského technika nebo ve funkci učitele odborného výcviku nebo praktického vyučování v oblasti rybářství, z toho minimálně jeden rok v období posledních dvou let před podáním žádosti o autorizaci.</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oboru vzdělání s biologickým charakterem a alespoň 5 let praxe ve funkci rybářského technika nebo učitele odborného výcviku nebo praktického vyučování v oblasti rybářství, z toho minimálně jeden rok v období posledních dvou let před podáním žádosti o autorizaci.</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oboru vzdělání s biologickým charakterem a alespoň 5 let praxe ve vedoucí funkci nebo ve funkci učitele odborného výcviku nebo praktického vyučování v oblasti rybářství, z toho minimálně jeden rok v období posledních dvou let před podáním žádosti o autorizaci.</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vodní hospodářství nebo v jiném oboru vzdělání s biologickým charakterem a alespoň 5 let praxe ve vedoucí funkci nebo ve funkci učitele odborných předmětů nebo odborného výcviku nebo praktického vyučování v oblasti rybářství, z toho minimálně jeden rok v období posledních dvou let před podáním žádosti o autorizaci.</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23" w:hRule="exact" w:wrap="none" w:vAnchor="page" w:hAnchor="margin" w:x="0" w:y="10464"/>
        <w:rPr>
          <w:rStyle w:val="C3"/>
          <w:rtl w:val="0"/>
        </w:rPr>
      </w:pPr>
    </w:p>
    <w:p>
      <w:pPr>
        <w:pStyle w:val="P35"/>
        <w:framePr w:w="10710" w:h="340" w:hRule="exact" w:wrap="none" w:vAnchor="page" w:hAnchor="margin" w:x="28" w:y="10464"/>
        <w:rPr>
          <w:rStyle w:val="C25"/>
          <w:rtl w:val="0"/>
        </w:rPr>
      </w:pPr>
      <w:r>
        <w:rPr>
          <w:rStyle w:val="C25"/>
          <w:rtl w:val="0"/>
        </w:rPr>
        <w:t>Nezbytné materiální a technické předpoklady pro provedení zkoušky</w:t>
      </w:r>
    </w:p>
    <w:p>
      <w:pPr>
        <w:keepNext w:val="0"/>
        <w:keepLines w:val="0"/>
        <w:framePr w:w="10766" w:h="2683"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Rybochovná zařízení</w:t>
      </w:r>
    </w:p>
    <w:p>
      <w:pPr>
        <w:keepNext w:val="0"/>
        <w:keepLines w:val="0"/>
        <w:framePr w:w="10766" w:h="2683"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Rybí líhně</w:t>
      </w:r>
    </w:p>
    <w:p>
      <w:pPr>
        <w:keepNext w:val="0"/>
        <w:keepLines w:val="0"/>
        <w:framePr w:w="10766" w:h="2683"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w:t>
      </w:r>
    </w:p>
    <w:p>
      <w:pPr>
        <w:keepNext w:val="0"/>
        <w:keepLines w:val="0"/>
        <w:framePr w:w="10766" w:h="2683"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0"/>
        <w:framePr w:w="10766" w:h="2683"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zařízení, pomůcky</w:t>
      </w:r>
    </w:p>
    <w:p>
      <w:pPr>
        <w:keepNext w:val="0"/>
        <w:keepLines w:val="0"/>
        <w:framePr w:w="10766" w:h="2683"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2683"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83"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3714"/>
        <w:rPr>
          <w:rStyle w:val="C3"/>
          <w:rtl w:val="0"/>
        </w:rPr>
      </w:pPr>
    </w:p>
    <w:p>
      <w:pPr>
        <w:pStyle w:val="P35"/>
        <w:framePr w:w="10710" w:h="340" w:hRule="exact" w:wrap="none" w:vAnchor="page" w:hAnchor="margin" w:x="28" w:y="13714"/>
        <w:rPr>
          <w:rStyle w:val="C25"/>
          <w:rtl w:val="0"/>
        </w:rPr>
      </w:pPr>
      <w:r>
        <w:rPr>
          <w:rStyle w:val="C25"/>
          <w:rtl w:val="0"/>
        </w:rPr>
        <w:t>Doba přípravy na zkoušku</w:t>
      </w:r>
    </w:p>
    <w:p>
      <w:pPr>
        <w:keepNext w:val="0"/>
        <w:keepLines w:val="0"/>
        <w:framePr w:w="10766" w:h="1036" w:hRule="exact" w:wrap="none" w:vAnchor="page" w:hAnchor="margin" w:x="0" w:y="14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Líhňař, 20.8.2026 21:50:03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podle zadaných úkolů rozložena do více dnů. Termín vykonání zkoušky je závislý na biologickém rytmu chovu ryb.</w:t>
      </w:r>
    </w:p>
    <w:p>
      <w:pPr>
        <w:pStyle w:val="P21"/>
        <w:framePr w:w="7654" w:h="331" w:hRule="exact" w:wrap="none" w:vAnchor="page" w:hAnchor="margin" w:x="28" w:y="15940"/>
        <w:rPr>
          <w:rStyle w:val="C16"/>
          <w:rtl w:val="0"/>
        </w:rPr>
      </w:pPr>
      <w:r>
        <w:rPr>
          <w:rStyle w:val="C16"/>
          <w:rtl w:val="0"/>
        </w:rPr>
        <w:t>Líhňař, 20.8.2026 21:50:03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Líhňař, 20.8.2026 21:50:03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