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F7F722" Type="http://schemas.openxmlformats.org/officeDocument/2006/relationships/officeDocument" Target="/word/document.xml" /><Relationship Id="coreR3EF7F722" Type="http://schemas.openxmlformats.org/package/2006/relationships/metadata/core-properties" Target="/docProps/core.xml" /><Relationship Id="customR3EF7F7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kabiny, karoserie a příslušenství nákladních vozidel a autobusů (kód: 23-092-H)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vnitřních částech a systémech kabiny a karosérie nákladních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vnitřních částech a systémech karosérie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Diagnostika a oprava elektrické instalace nákladních vozidel a autobusů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a oprava vnitřních částí a systémů kabiny a karosérie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údržba a oprava systému topení, větrání a klimatizace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ovládacích, informačních a bezpečnostních systémů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montáži doplňkového zařízení a příslušenství kabiny a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08.01.2024</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17.8.2026 22:29:57</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pravidla BOZP a PO související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zásady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zásady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Orientovat se v tvorbě jednotlivých druhů základních elektrotechnických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elektrotechnická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607" w:hRule="exact" w:wrap="none" w:vAnchor="page" w:hAnchor="margin" w:x="45" w:y="11712"/>
        <w:rPr>
          <w:rStyle w:val="C3"/>
          <w:rtl w:val="0"/>
        </w:rPr>
      </w:pPr>
    </w:p>
    <w:p>
      <w:pPr>
        <w:pStyle w:val="P17"/>
        <w:framePr w:w="6658" w:h="480" w:hRule="exact" w:wrap="none" w:vAnchor="page" w:hAnchor="margin" w:x="71" w:y="11768"/>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11712"/>
        <w:rPr>
          <w:rStyle w:val="C3"/>
          <w:rtl w:val="0"/>
        </w:rPr>
      </w:pPr>
    </w:p>
    <w:p>
      <w:pPr>
        <w:pStyle w:val="P31"/>
        <w:framePr w:w="3839" w:h="480"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e) Popsat systémy osvětlení a signalizace vozidel, včetně systému pro dálkový přenos dat</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Písemné a ústní ověření</w:t>
      </w:r>
    </w:p>
    <w:p>
      <w:pPr>
        <w:pStyle w:val="P16"/>
        <w:framePr w:w="6710" w:h="607" w:hRule="exact" w:wrap="none" w:vAnchor="page" w:hAnchor="margin" w:x="45" w:y="12925"/>
        <w:rPr>
          <w:rStyle w:val="C3"/>
          <w:rtl w:val="0"/>
        </w:rPr>
      </w:pPr>
    </w:p>
    <w:p>
      <w:pPr>
        <w:pStyle w:val="P17"/>
        <w:framePr w:w="6658" w:h="480" w:hRule="exact" w:wrap="none" w:vAnchor="page" w:hAnchor="margin" w:x="71" w:y="12981"/>
        <w:rPr>
          <w:rStyle w:val="C13"/>
          <w:rtl w:val="0"/>
        </w:rPr>
      </w:pPr>
      <w:r>
        <w:rPr>
          <w:rStyle w:val="C13"/>
          <w:rtl w:val="0"/>
        </w:rPr>
        <w:t>f) Orientovat se v elektrické instalaci karosérie nákladních vozidel a autobusů se zaměřením na rozdílné napájecí napětí 12/24V</w:t>
      </w:r>
    </w:p>
    <w:p>
      <w:pPr>
        <w:pStyle w:val="P30"/>
        <w:framePr w:w="3921" w:h="607" w:hRule="exact" w:wrap="none" w:vAnchor="page" w:hAnchor="margin" w:x="6800" w:y="12925"/>
        <w:rPr>
          <w:rStyle w:val="C3"/>
          <w:rtl w:val="0"/>
        </w:rPr>
      </w:pPr>
    </w:p>
    <w:p>
      <w:pPr>
        <w:pStyle w:val="P31"/>
        <w:framePr w:w="3839" w:h="480" w:hRule="exact" w:wrap="none" w:vAnchor="page" w:hAnchor="margin" w:x="6856" w:y="12981"/>
        <w:rPr>
          <w:rStyle w:val="C22"/>
          <w:rtl w:val="0"/>
        </w:rPr>
      </w:pPr>
      <w:r>
        <w:rPr>
          <w:rStyle w:val="C22"/>
          <w:rtl w:val="0"/>
        </w:rPr>
        <w:t>Písemné a ústní ověření</w:t>
      </w:r>
    </w:p>
    <w:p>
      <w:pPr>
        <w:pStyle w:val="P32"/>
        <w:framePr w:w="10710" w:h="248" w:hRule="exact" w:wrap="none" w:vAnchor="page" w:hAnchor="margin" w:x="28" w:y="136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17.8.2026 22:29:57</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vnitřních částech a systémech kabiny a karosérie nákladních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závislých a nezávislých systémů topení a větrání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funkci chladicího okruhu v systému manuální a automatické klimatizace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systémech ovládání oken a dveří, včetně bezpečnostních prvků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funkci a upevnění sedadel a bezpečnostních systémů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vnitřních částech a systémech karosérie autobusů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prvcích komfortní výbavy autobusů (WC, kuchyně, audio a video systémy)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funkci systému topení a větrání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funkci chladicího okruhu v systému manuální a automatické klimatizace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systém klimatizace se dvěma nezávislými kopresory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Orientovat se v systémech ovládání oken, dveří a zavazadlových prostorů, včetně bezpečnostních prvků</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Písemné a 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Popsat funkci a upevnění sedadel a bezpečnostních systémů vozidla</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Diagnostika a oprava elektrické instalace nákladních vozidel a autobusů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Provést diagnostiku elektrické instalace vozidla, určit vadné prvky a odstranit závadu</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s ústním zdůvodněním</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Provést diagnostiku stěračů a ostřikovačů, určit vadné prvky, odstranit závadu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s ústním zdůvodněním</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Provést diagnostiku vnějšího osvětlení vozidla, určit vadné prvky, odstranit závadu a seřídit</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Provést diagnostiku a opravu sběrnice multiplexní instalace vozidla</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17.8.2026 22:29:57</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vnitřních částí a systémů kabiny a karosérie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odstranění závady ovládání dveří a zavazadlových prostorů a jejich seřízení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odstranění závady systémů odpružení a sklápění kabiny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a odstranění závady sedadel, včetně jejich bezpečnostních prvků a pneumatického odpružení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Diagnostika, údržba a oprava systému topení, větrání a klimatizace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pravidelnou údržbu systému topení, větrání a chladicího okruhu klimatizace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zdůvodněním</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diagnostiku systému topení a větrání, včetně odstranění zjištěných závad</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s ústním zdůvodněním</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diagnostiku chladicího okruhu klimatizace s manuálním i automatickým ovládáním</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s ústním zdůvodněním</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Diagnostikovat chladicí systém klimatizace se dvěma nezávislými kompresory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340" w:hRule="exact" w:wrap="none" w:vAnchor="page" w:hAnchor="margin" w:x="28" w:y="9131"/>
        <w:rPr>
          <w:rStyle w:val="C18"/>
          <w:rtl w:val="0"/>
        </w:rPr>
      </w:pPr>
      <w:r>
        <w:rPr>
          <w:rStyle w:val="C18"/>
          <w:rtl w:val="0"/>
        </w:rPr>
        <w:t>Diagnostika a oprava ovládacích, informačních a bezpečnostních systémů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Provést diagnostiku a odstranění závad sdruženého přístroje na palubní desce, včetně ovládacích prvků vozidla</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s ústním zdůvodněním</w:t>
      </w:r>
    </w:p>
    <w:p>
      <w:pPr>
        <w:pStyle w:val="P16"/>
        <w:framePr w:w="6710" w:h="607" w:hRule="exact" w:wrap="none" w:vAnchor="page" w:hAnchor="margin" w:x="45" w:y="10554"/>
        <w:rPr>
          <w:rStyle w:val="C3"/>
          <w:rtl w:val="0"/>
        </w:rPr>
      </w:pPr>
    </w:p>
    <w:p>
      <w:pPr>
        <w:pStyle w:val="P17"/>
        <w:framePr w:w="6658" w:h="480" w:hRule="exact" w:wrap="none" w:vAnchor="page" w:hAnchor="margin" w:x="71" w:y="10610"/>
        <w:rPr>
          <w:rStyle w:val="C13"/>
          <w:rtl w:val="0"/>
        </w:rPr>
      </w:pPr>
      <w:r>
        <w:rPr>
          <w:rStyle w:val="C13"/>
          <w:rtl w:val="0"/>
        </w:rPr>
        <w:t>b) Provést diagnostiku ochraných prvků vozidla (blokace startování a alarm)</w:t>
      </w:r>
    </w:p>
    <w:p>
      <w:pPr>
        <w:pStyle w:val="P30"/>
        <w:framePr w:w="3921" w:h="607" w:hRule="exact" w:wrap="none" w:vAnchor="page" w:hAnchor="margin" w:x="6800" w:y="10554"/>
        <w:rPr>
          <w:rStyle w:val="C3"/>
          <w:rtl w:val="0"/>
        </w:rPr>
      </w:pPr>
    </w:p>
    <w:p>
      <w:pPr>
        <w:pStyle w:val="P31"/>
        <w:framePr w:w="3839" w:h="480" w:hRule="exact" w:wrap="none" w:vAnchor="page" w:hAnchor="margin" w:x="6856" w:y="10610"/>
        <w:rPr>
          <w:rStyle w:val="C22"/>
          <w:rtl w:val="0"/>
        </w:rPr>
      </w:pPr>
      <w:r>
        <w:rPr>
          <w:rStyle w:val="C22"/>
          <w:rtl w:val="0"/>
        </w:rPr>
        <w:t>Praktické předvedení s ústním zdůvodněním</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c) Provést diagnostiku a odstranění závad systému pro udržování bezpečné vzdálenosti, systému proti vybočení z jízdního pruhu, alkolock, systému pro dálkový přenos dat a diagnostiku</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 s ústním zdůvodněním</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Orientace v montáži doplňkového zařízení a příslušenství kabiny a karoserie</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607" w:hRule="exact" w:wrap="none" w:vAnchor="page" w:hAnchor="margin" w:x="45" w:y="13356"/>
        <w:rPr>
          <w:rStyle w:val="C3"/>
          <w:rtl w:val="0"/>
        </w:rPr>
      </w:pPr>
    </w:p>
    <w:p>
      <w:pPr>
        <w:pStyle w:val="P13"/>
        <w:framePr w:w="6658" w:h="480" w:hRule="exact" w:wrap="none" w:vAnchor="page" w:hAnchor="margin" w:x="71" w:y="13412"/>
        <w:rPr>
          <w:rStyle w:val="C11"/>
          <w:rtl w:val="0"/>
        </w:rPr>
      </w:pPr>
      <w:r>
        <w:rPr>
          <w:rStyle w:val="C11"/>
          <w:rtl w:val="0"/>
        </w:rPr>
        <w:t>a) Popsat provádění instalace a diagnostiky nezávislého topení nákladných vozidel a autobusů</w:t>
      </w:r>
    </w:p>
    <w:p>
      <w:pPr>
        <w:pStyle w:val="P28"/>
        <w:framePr w:w="3921" w:h="607" w:hRule="exact" w:wrap="none" w:vAnchor="page" w:hAnchor="margin" w:x="6800" w:y="13356"/>
        <w:rPr>
          <w:rStyle w:val="C3"/>
          <w:rtl w:val="0"/>
        </w:rPr>
      </w:pPr>
    </w:p>
    <w:p>
      <w:pPr>
        <w:pStyle w:val="P29"/>
        <w:framePr w:w="3839" w:h="480" w:hRule="exact" w:wrap="none" w:vAnchor="page" w:hAnchor="margin" w:x="6856" w:y="13412"/>
        <w:rPr>
          <w:rStyle w:val="C21"/>
          <w:rtl w:val="0"/>
        </w:rPr>
      </w:pPr>
      <w:r>
        <w:rPr>
          <w:rStyle w:val="C21"/>
          <w:rtl w:val="0"/>
        </w:rPr>
        <w:t>Písemné a ústní ověření</w:t>
      </w:r>
    </w:p>
    <w:p>
      <w:pPr>
        <w:pStyle w:val="P16"/>
        <w:framePr w:w="6710" w:h="607" w:hRule="exact" w:wrap="none" w:vAnchor="page" w:hAnchor="margin" w:x="45" w:y="13963"/>
        <w:rPr>
          <w:rStyle w:val="C3"/>
          <w:rtl w:val="0"/>
        </w:rPr>
      </w:pPr>
    </w:p>
    <w:p>
      <w:pPr>
        <w:pStyle w:val="P17"/>
        <w:framePr w:w="6658" w:h="480" w:hRule="exact" w:wrap="none" w:vAnchor="page" w:hAnchor="margin" w:x="71" w:y="14019"/>
        <w:rPr>
          <w:rStyle w:val="C13"/>
          <w:rtl w:val="0"/>
        </w:rPr>
      </w:pPr>
      <w:r>
        <w:rPr>
          <w:rStyle w:val="C13"/>
          <w:rtl w:val="0"/>
        </w:rPr>
        <w:t>b) Popsat provádění instalace a diagnostiky přídavné klimatizace nákladních vozidel a autobusů</w:t>
      </w:r>
    </w:p>
    <w:p>
      <w:pPr>
        <w:pStyle w:val="P30"/>
        <w:framePr w:w="3921" w:h="607" w:hRule="exact" w:wrap="none" w:vAnchor="page" w:hAnchor="margin" w:x="6800" w:y="13963"/>
        <w:rPr>
          <w:rStyle w:val="C3"/>
          <w:rtl w:val="0"/>
        </w:rPr>
      </w:pPr>
    </w:p>
    <w:p>
      <w:pPr>
        <w:pStyle w:val="P31"/>
        <w:framePr w:w="3839" w:h="480" w:hRule="exact" w:wrap="none" w:vAnchor="page" w:hAnchor="margin" w:x="6856" w:y="14019"/>
        <w:rPr>
          <w:rStyle w:val="C22"/>
          <w:rtl w:val="0"/>
        </w:rPr>
      </w:pPr>
      <w:r>
        <w:rPr>
          <w:rStyle w:val="C22"/>
          <w:rtl w:val="0"/>
        </w:rPr>
        <w:t>Písemné a ústní ověření</w:t>
      </w:r>
    </w:p>
    <w:p>
      <w:pPr>
        <w:pStyle w:val="P32"/>
        <w:framePr w:w="10710" w:h="248" w:hRule="exact" w:wrap="none" w:vAnchor="page" w:hAnchor="margin" w:x="28" w:y="1468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17.8.2026 22:29:57</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https://www.nsp.cz/jednotka-prace/mechanik-opravar-motorovy#zdravotni-zpusobilost).</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elektrické instalace</w:t>
      </w:r>
      <w:r>
        <w:rPr>
          <w:rFonts w:ascii="Arial" w:cs="Arial" w:hAnsi="Arial" w:eastAsia="Arial"/>
          <w:b w:val="0"/>
          <w:i w:val="0"/>
          <w:caps w:val="0"/>
          <w:strike w:val="0"/>
          <w:noProof w:val="0"/>
          <w:vanish w:val="0"/>
          <w:color w:val="auto"/>
          <w:sz w:val="20"/>
          <w:u w:val="none"/>
          <w:shd w:val="clear" w:color="auto" w:fill="auto"/>
          <w:vertAlign w:val="baseline"/>
          <w:lang/>
        </w:rPr>
        <w:t xml:space="preserve"> pro všechna kritéria bude připraveno vozidlo se závadou, případně simulovanou závadou elektroinstalace kabiny nákladního vozidla nebo karoserie autobusu.</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Diagnostika, údržba a oprava systému topení, větrání a klimatizace </w:t>
      </w:r>
      <w:r>
        <w:rPr>
          <w:rFonts w:ascii="Arial" w:cs="Arial" w:hAnsi="Arial" w:eastAsia="Arial"/>
          <w:b w:val="0"/>
          <w:i w:val="0"/>
          <w:caps w:val="0"/>
          <w:strike w:val="0"/>
          <w:noProof w:val="0"/>
          <w:vanish w:val="0"/>
          <w:color w:val="auto"/>
          <w:sz w:val="20"/>
          <w:u w:val="none"/>
          <w:shd w:val="clear" w:color="auto" w:fill="auto"/>
          <w:vertAlign w:val="baseline"/>
          <w:lang/>
        </w:rPr>
        <w:t>kritérium b) bude připraveno vozidlo se závadou, případně simulovanou závadou cirkulace vzduchu.</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ovládacích, informačních a bezpečnostních systémů</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c) bude připraveno vozidlo se závadou, případně simulovanou závadou ovládacích, informačních a bezpečnostních systémů.</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technické dokumentaci silničních motorových vozidel</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jedná se o díl kabiny nebo karoserie nákladního vozidla nebo autobusu a kritérium c) jedná se o díl kabiny nebo karoserie nákladního vozidla nebo autobusu.</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525"/>
        <w:rPr>
          <w:rStyle w:val="C3"/>
          <w:rtl w:val="0"/>
        </w:rPr>
      </w:pPr>
    </w:p>
    <w:p>
      <w:pPr>
        <w:pStyle w:val="P35"/>
        <w:framePr w:w="10710" w:h="340" w:hRule="exact" w:wrap="none" w:vAnchor="page" w:hAnchor="margin" w:x="28" w:y="13525"/>
        <w:rPr>
          <w:rStyle w:val="C25"/>
          <w:rtl w:val="0"/>
        </w:rPr>
      </w:pPr>
      <w:r>
        <w:rPr>
          <w:rStyle w:val="C25"/>
          <w:rtl w:val="0"/>
        </w:rPr>
        <w:t>Výsledné hodnocení</w:t>
      </w:r>
    </w:p>
    <w:p>
      <w:pPr>
        <w:keepNext w:val="0"/>
        <w:keepLines w:val="0"/>
        <w:framePr w:w="10766" w:h="1497" w:hRule="exact" w:wrap="none" w:vAnchor="page" w:hAnchor="margin" w:x="0" w:y="13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17.8.2026 22:29:57</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nákladních vozidel a autobusů nebo ve funkci učitele praktického vyučování nebo odborného výcviku v oblasti oprav nákladních vozidel a autobusů. </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nákladních vozidel a autobusů nebo ve funkci učitele praktického vyučování nebo odborného výcviku v oblasti oprav nákladních vozidel a autobusů.</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nákladních vozidel a autobusů nebo ve funkci učitele odborných předmětů nebo praktického vyučování nebo odborného výcviku.</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23-092-H Mechanik/mechanička kabiny, karoserie a příslušenství nákladních vozidel a autobusů + střední vzdělání s maturitní zkouškou a minimálně 5 let odborné praxe v oblasti oprav nákladních vozidel a autobusů.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17.8.2026 22:29:57</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 autobus vybavené systémy, které jsou popsány v části A</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díl kabiny nebo karoserie nákladního vozidla nebo autobusu</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jedno nákladní vozidlo a jeden autobus vybavené systémy, které jsou popsány v části A a nutné pro vykonání zkoušky</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Plnička klimatizací</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na materiálně-technické zabezpečení při ověřování některých odborných kompetencí:</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elektrické instalace: pro všechna kritéria bude připraveno vozidlo s provozní závadou, případně simulovanou závadou elektroinstalace kabiny nákladního vozidla nebo karoserie autobusu.</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údržba a oprava systému topení, větrání a klimatizace bude připraveno vozidlo s provozní závadou, případně simulovanou závadou cirkulace vzduchu.</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ovládacích, informačních a bezpečnostních systémů:</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c) - bude připraveno vozidlo s provozní závadou, případně simulovanou závadou – již specifikováno v názvu kompetence a kritérií hodnocení.</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590"/>
        <w:rPr>
          <w:rStyle w:val="C3"/>
          <w:rtl w:val="0"/>
        </w:rPr>
      </w:pPr>
    </w:p>
    <w:p>
      <w:pPr>
        <w:pStyle w:val="P35"/>
        <w:framePr w:w="10710" w:h="340" w:hRule="exact" w:wrap="none" w:vAnchor="page" w:hAnchor="margin" w:x="28" w:y="12590"/>
        <w:rPr>
          <w:rStyle w:val="C25"/>
          <w:rtl w:val="0"/>
        </w:rPr>
      </w:pPr>
      <w:r>
        <w:rPr>
          <w:rStyle w:val="C25"/>
          <w:rtl w:val="0"/>
        </w:rPr>
        <w:t>Doba přípravy na zkoušku</w:t>
      </w:r>
    </w:p>
    <w:p>
      <w:pPr>
        <w:keepNext w:val="0"/>
        <w:keepLines w:val="0"/>
        <w:framePr w:w="10766" w:h="806" w:hRule="exact" w:wrap="none" w:vAnchor="page" w:hAnchor="margin" w:x="0" w:y="12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962"/>
        <w:rPr>
          <w:rStyle w:val="C3"/>
          <w:rtl w:val="0"/>
        </w:rPr>
      </w:pPr>
    </w:p>
    <w:p>
      <w:pPr>
        <w:pStyle w:val="P35"/>
        <w:framePr w:w="10710" w:h="340" w:hRule="exact" w:wrap="none" w:vAnchor="page" w:hAnchor="margin" w:x="28" w:y="13962"/>
        <w:rPr>
          <w:rStyle w:val="C25"/>
          <w:rtl w:val="0"/>
        </w:rPr>
      </w:pPr>
      <w:r>
        <w:rPr>
          <w:rStyle w:val="C25"/>
          <w:rtl w:val="0"/>
        </w:rPr>
        <w:t>Doba pro vykonání zkoušky</w:t>
      </w:r>
    </w:p>
    <w:p>
      <w:pPr>
        <w:keepNext w:val="0"/>
        <w:keepLines w:val="0"/>
        <w:framePr w:w="10766" w:h="103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11 hodin (hodinou se rozumí 60 minut). Zkouška bude rozložena do více dnů. Doba trvání písemné části zkoušky jednoho uchazeče je 180 minut.</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17.8.2026 22:29:57</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17.8.2026 22:29:57</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0B7BC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B952B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4B4CD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