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02634B" Type="http://schemas.openxmlformats.org/officeDocument/2006/relationships/officeDocument" Target="/word/document.xml" /><Relationship Id="coreR5402634B" Type="http://schemas.openxmlformats.org/package/2006/relationships/metadata/core-properties" Target="/docProps/core.xml" /><Relationship Id="customR540263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kvality a hygieny v potravinářství (kód: 29-041-M)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řízení kvality a hygieny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Využívání metodiky analýzy nebezpečí na kritických kontrolních bodech (HACCP) při řízení kvality a bezpečnosti potravin</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dokumentace a vedení záznamů v systému řízení kvality a bezpečnosti potravin</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Zjišťování a vyhodnocování kvality a hygieny vstupů, meziproduktů a výstupů v potravinářské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Zjišťování příčin snížené kvality potravinářských výrobků a navrhování nápravných a preventivních opatření k dosažení žádoucí kvality</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Vyhodnocování systémů řízení kvality a bezpečnosti potravin v potravinářské výrobě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Zajišťování funkčnosti monitorovacích a měřicích postupů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Zpracování plánů řízení kvality a bezpečnosti potravin u nových výrobků a u technologických procesů v potravinářské výrobě</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Implementace právních předpisů ČR a EU a jejich dodržování v potravinářské výrobě</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Ochrana potravin a prevence proti falšování potravin</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4</w:t>
      </w:r>
    </w:p>
    <w:p>
      <w:pPr>
        <w:pStyle w:val="P7"/>
        <w:framePr w:w="8788" w:h="340" w:hRule="exact" w:wrap="none" w:vAnchor="page" w:hAnchor="margin" w:x="28" w:y="9924"/>
        <w:rPr>
          <w:rStyle w:val="C8"/>
          <w:rtl w:val="0"/>
        </w:rPr>
      </w:pPr>
      <w:r>
        <w:rPr>
          <w:rStyle w:val="C8"/>
          <w:rtl w:val="0"/>
        </w:rPr>
        <w:t>Platnost standardu</w:t>
      </w:r>
    </w:p>
    <w:p>
      <w:pPr>
        <w:pStyle w:val="P20"/>
        <w:framePr w:w="2928" w:h="248" w:hRule="exact" w:wrap="none" w:vAnchor="page" w:hAnchor="margin" w:x="28" w:y="10264"/>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2:39:25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Využívání metodiky analýzy nebezpečí na kritických kontrolních bodech (HACCP) při řízení kvality a bezpečnosti potravin</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základní metodiku analýzy nebezpečí a stanovení kritických kontrolních a kontrolních bodů a jejich řízení v potravinářské výrobě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341"/>
        <w:rPr>
          <w:rStyle w:val="C3"/>
          <w:rtl w:val="0"/>
        </w:rPr>
      </w:pPr>
    </w:p>
    <w:p>
      <w:pPr>
        <w:pStyle w:val="P17"/>
        <w:framePr w:w="6658" w:h="928" w:hRule="exact" w:wrap="none" w:vAnchor="page" w:hAnchor="margin" w:x="71" w:y="4397"/>
        <w:rPr>
          <w:rStyle w:val="C13"/>
          <w:rtl w:val="0"/>
        </w:rPr>
      </w:pPr>
      <w:r>
        <w:rPr>
          <w:rStyle w:val="C13"/>
          <w:rtl w:val="0"/>
        </w:rPr>
        <w:t>b) Zpracovat případovou studii HACCP v dané potravinářské výrobě (technologickém procesu) – sestavit diagram, provést analýzu nebezpečí, stanovit kritické kontrolní body a kontrolní body, ovládací a nápravná opatření pro tyto identifikované body</w:t>
      </w:r>
    </w:p>
    <w:p>
      <w:pPr>
        <w:pStyle w:val="P30"/>
        <w:framePr w:w="3921" w:h="1055" w:hRule="exact" w:wrap="none" w:vAnchor="page" w:hAnchor="margin" w:x="6800" w:y="4341"/>
        <w:rPr>
          <w:rStyle w:val="C3"/>
          <w:rtl w:val="0"/>
        </w:rPr>
      </w:pPr>
    </w:p>
    <w:p>
      <w:pPr>
        <w:pStyle w:val="P31"/>
        <w:framePr w:w="3839" w:h="928"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opatření pro předložené modelové příklady tzv. nezbytných předpokladů v dané potravinářské výrobě (provozní a osobní hygiena, speciální ochranná DDD, preventivní údržba a případně další)</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Příprava dokumentace a vedení záznamů v systému řízení kvality a bezpečnosti potravin</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2"/>
        <w:rPr>
          <w:rStyle w:val="C3"/>
          <w:rtl w:val="0"/>
        </w:rPr>
      </w:pPr>
    </w:p>
    <w:p>
      <w:pPr>
        <w:pStyle w:val="P13"/>
        <w:framePr w:w="6658" w:h="480" w:hRule="exact" w:wrap="none" w:vAnchor="page" w:hAnchor="margin" w:x="71" w:y="7648"/>
        <w:rPr>
          <w:rStyle w:val="C11"/>
          <w:rtl w:val="0"/>
        </w:rPr>
      </w:pPr>
      <w:r>
        <w:rPr>
          <w:rStyle w:val="C11"/>
          <w:rtl w:val="0"/>
        </w:rPr>
        <w:t>a) Vysvětlit význam dokumentů a vedených záznamů v systému řízení kvality a bezpečnosti potravin</w:t>
      </w:r>
    </w:p>
    <w:p>
      <w:pPr>
        <w:pStyle w:val="P28"/>
        <w:framePr w:w="3921" w:h="607" w:hRule="exact" w:wrap="none" w:vAnchor="page" w:hAnchor="margin" w:x="6800" w:y="7592"/>
        <w:rPr>
          <w:rStyle w:val="C3"/>
          <w:rtl w:val="0"/>
        </w:rPr>
      </w:pPr>
    </w:p>
    <w:p>
      <w:pPr>
        <w:pStyle w:val="P29"/>
        <w:framePr w:w="3839" w:h="480" w:hRule="exact" w:wrap="none" w:vAnchor="page" w:hAnchor="margin" w:x="6856" w:y="7648"/>
        <w:rPr>
          <w:rStyle w:val="C21"/>
          <w:rtl w:val="0"/>
        </w:rPr>
      </w:pPr>
      <w:r>
        <w:rPr>
          <w:rStyle w:val="C21"/>
          <w:rtl w:val="0"/>
        </w:rPr>
        <w:t>Ústní ověření</w:t>
      </w:r>
    </w:p>
    <w:p>
      <w:pPr>
        <w:pStyle w:val="P16"/>
        <w:framePr w:w="6710" w:h="607" w:hRule="exact" w:wrap="none" w:vAnchor="page" w:hAnchor="margin" w:x="45" w:y="8199"/>
        <w:rPr>
          <w:rStyle w:val="C3"/>
          <w:rtl w:val="0"/>
        </w:rPr>
      </w:pPr>
    </w:p>
    <w:p>
      <w:pPr>
        <w:pStyle w:val="P17"/>
        <w:framePr w:w="6658" w:h="480" w:hRule="exact" w:wrap="none" w:vAnchor="page" w:hAnchor="margin" w:x="71" w:y="8255"/>
        <w:rPr>
          <w:rStyle w:val="C13"/>
          <w:rtl w:val="0"/>
        </w:rPr>
      </w:pPr>
      <w:r>
        <w:rPr>
          <w:rStyle w:val="C13"/>
          <w:rtl w:val="0"/>
        </w:rPr>
        <w:t>b) Vysvětlit postup vytváření, přezkoumání a schvalování dokumentů v systému řízení kvality a bezpečnosti potravin</w:t>
      </w:r>
    </w:p>
    <w:p>
      <w:pPr>
        <w:pStyle w:val="P30"/>
        <w:framePr w:w="3921" w:h="607" w:hRule="exact" w:wrap="none" w:vAnchor="page" w:hAnchor="margin" w:x="6800" w:y="8199"/>
        <w:rPr>
          <w:rStyle w:val="C3"/>
          <w:rtl w:val="0"/>
        </w:rPr>
      </w:pPr>
    </w:p>
    <w:p>
      <w:pPr>
        <w:pStyle w:val="P31"/>
        <w:framePr w:w="3839" w:h="480" w:hRule="exact" w:wrap="none" w:vAnchor="page" w:hAnchor="margin" w:x="6856" w:y="8255"/>
        <w:rPr>
          <w:rStyle w:val="C22"/>
          <w:rtl w:val="0"/>
        </w:rPr>
      </w:pPr>
      <w:r>
        <w:rPr>
          <w:rStyle w:val="C22"/>
          <w:rtl w:val="0"/>
        </w:rPr>
        <w:t>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Navrhnout formu identifikace dokumentů v systému řízení kvality a bezpečnosti potravin</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32"/>
        <w:framePr w:w="10710" w:h="248" w:hRule="exact" w:wrap="none" w:vAnchor="page" w:hAnchor="margin" w:x="28" w:y="9526"/>
        <w:rPr>
          <w:rStyle w:val="C23"/>
          <w:rtl w:val="0"/>
        </w:rPr>
      </w:pPr>
      <w:r>
        <w:rPr>
          <w:rStyle w:val="C23"/>
          <w:rtl w:val="0"/>
        </w:rPr>
        <w:t>Je třeba splnit všechna kritéria.</w:t>
      </w:r>
    </w:p>
    <w:p>
      <w:pPr>
        <w:pStyle w:val="P23"/>
        <w:framePr w:w="10710" w:h="547" w:hRule="exact" w:wrap="none" w:vAnchor="page" w:hAnchor="margin" w:x="28" w:y="9962"/>
        <w:rPr>
          <w:rStyle w:val="C18"/>
          <w:rtl w:val="0"/>
        </w:rPr>
      </w:pPr>
      <w:r>
        <w:rPr>
          <w:rStyle w:val="C18"/>
          <w:rtl w:val="0"/>
        </w:rPr>
        <w:t>Zjišťování a vyhodnocování kvality a hygieny vstupů, meziproduktů a výstupů v potravinářské výrobě</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607" w:hRule="exact" w:wrap="none" w:vAnchor="page" w:hAnchor="margin" w:x="45" w:y="10985"/>
        <w:rPr>
          <w:rStyle w:val="C3"/>
          <w:rtl w:val="0"/>
        </w:rPr>
      </w:pPr>
    </w:p>
    <w:p>
      <w:pPr>
        <w:pStyle w:val="P13"/>
        <w:framePr w:w="6658" w:h="480" w:hRule="exact" w:wrap="none" w:vAnchor="page" w:hAnchor="margin" w:x="71" w:y="11041"/>
        <w:rPr>
          <w:rStyle w:val="C11"/>
          <w:rtl w:val="0"/>
        </w:rPr>
      </w:pPr>
      <w:r>
        <w:rPr>
          <w:rStyle w:val="C11"/>
          <w:rtl w:val="0"/>
        </w:rPr>
        <w:t>a) Provést vstupní senzorickou kontrolu dané suroviny, meziproduktu a výrobku z hlediska kvality a zdravotní nezávadnosti</w:t>
      </w:r>
    </w:p>
    <w:p>
      <w:pPr>
        <w:pStyle w:val="P28"/>
        <w:framePr w:w="3921" w:h="607" w:hRule="exact" w:wrap="none" w:vAnchor="page" w:hAnchor="margin" w:x="6800" w:y="10985"/>
        <w:rPr>
          <w:rStyle w:val="C3"/>
          <w:rtl w:val="0"/>
        </w:rPr>
      </w:pPr>
    </w:p>
    <w:p>
      <w:pPr>
        <w:pStyle w:val="P29"/>
        <w:framePr w:w="3839" w:h="480"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592"/>
        <w:rPr>
          <w:rStyle w:val="C3"/>
          <w:rtl w:val="0"/>
        </w:rPr>
      </w:pPr>
    </w:p>
    <w:p>
      <w:pPr>
        <w:pStyle w:val="P17"/>
        <w:framePr w:w="6658" w:h="480" w:hRule="exact" w:wrap="none" w:vAnchor="page" w:hAnchor="margin" w:x="71" w:y="11648"/>
        <w:rPr>
          <w:rStyle w:val="C13"/>
          <w:rtl w:val="0"/>
        </w:rPr>
      </w:pPr>
      <w:r>
        <w:rPr>
          <w:rStyle w:val="C13"/>
          <w:rtl w:val="0"/>
        </w:rPr>
        <w:t>b) Uvést rozhodující znaky kvality a zdravotní nezávadnosti dané suroviny, meziproduktu a výrobku</w:t>
      </w:r>
    </w:p>
    <w:p>
      <w:pPr>
        <w:pStyle w:val="P30"/>
        <w:framePr w:w="3921" w:h="607" w:hRule="exact" w:wrap="none" w:vAnchor="page" w:hAnchor="margin" w:x="6800" w:y="11592"/>
        <w:rPr>
          <w:rStyle w:val="C3"/>
          <w:rtl w:val="0"/>
        </w:rPr>
      </w:pPr>
    </w:p>
    <w:p>
      <w:pPr>
        <w:pStyle w:val="P31"/>
        <w:framePr w:w="3839" w:h="480" w:hRule="exact" w:wrap="none" w:vAnchor="page" w:hAnchor="margin" w:x="6856" w:y="11648"/>
        <w:rPr>
          <w:rStyle w:val="C22"/>
          <w:rtl w:val="0"/>
        </w:rPr>
      </w:pPr>
      <w:r>
        <w:rPr>
          <w:rStyle w:val="C22"/>
          <w:rtl w:val="0"/>
        </w:rPr>
        <w:t>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Uvést analytické znaky pro kontrolu rozhodujících parametrů kvality a zdravotní nezávadnosti surovin, meziproduktů a výrobků</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d) Vyhodnotit předložená data z provedených analýz podle stanovených kritérií kvality a zdravotní nezávadnosti</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w:t>
      </w:r>
    </w:p>
    <w:p>
      <w:pPr>
        <w:pStyle w:val="P12"/>
        <w:framePr w:w="6710" w:h="376" w:hRule="exact" w:wrap="none" w:vAnchor="page" w:hAnchor="margin" w:x="45" w:y="13412"/>
        <w:rPr>
          <w:rStyle w:val="C3"/>
          <w:rtl w:val="0"/>
        </w:rPr>
      </w:pPr>
    </w:p>
    <w:p>
      <w:pPr>
        <w:pStyle w:val="P13"/>
        <w:framePr w:w="6658" w:h="249" w:hRule="exact" w:wrap="none" w:vAnchor="page" w:hAnchor="margin" w:x="71" w:y="13468"/>
        <w:rPr>
          <w:rStyle w:val="C11"/>
          <w:rtl w:val="0"/>
        </w:rPr>
      </w:pPr>
      <w:r>
        <w:rPr>
          <w:rStyle w:val="C11"/>
          <w:rtl w:val="0"/>
        </w:rPr>
        <w:t>e) Pořídit záznam do připraveného formuláře</w:t>
      </w:r>
    </w:p>
    <w:p>
      <w:pPr>
        <w:pStyle w:val="P28"/>
        <w:framePr w:w="3921" w:h="376" w:hRule="exact" w:wrap="none" w:vAnchor="page" w:hAnchor="margin" w:x="6800" w:y="13412"/>
        <w:rPr>
          <w:rStyle w:val="C3"/>
          <w:rtl w:val="0"/>
        </w:rPr>
      </w:pPr>
    </w:p>
    <w:p>
      <w:pPr>
        <w:pStyle w:val="P29"/>
        <w:framePr w:w="3839" w:h="249" w:hRule="exact" w:wrap="none" w:vAnchor="page" w:hAnchor="margin" w:x="6856" w:y="13468"/>
        <w:rPr>
          <w:rStyle w:val="C21"/>
          <w:rtl w:val="0"/>
        </w:rPr>
      </w:pPr>
      <w:r>
        <w:rPr>
          <w:rStyle w:val="C21"/>
          <w:rtl w:val="0"/>
        </w:rPr>
        <w:t>Praktické předvedení</w:t>
      </w:r>
    </w:p>
    <w:p>
      <w:pPr>
        <w:pStyle w:val="P32"/>
        <w:framePr w:w="10710" w:h="248" w:hRule="exact" w:wrap="none" w:vAnchor="page" w:hAnchor="margin" w:x="28" w:y="139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2:39:25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Zjišťování příčin snížené kvality potravinářských výrobků a navrhování nápravných a preventivních opatření k dosažení žádoucí kvality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plán kontroly kvality a bezpečnosti potravin v dané výrobě podle případové studie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systém řízení neshod, neshodného výrobku a reklamace na zadaném modelovém příkladu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systém zpětné sledovatelnosti výrobku a význam systému rychlého varování v rámci ČR a EU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Vyhodnocování systémů řízení kvality a bezpečnosti potravin v potravinářské výrobě</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Vysvětlit cíle auditů systému řízení kvality a bezpečnosti potravin</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Vysvětlit, co jsou audity první, druhou a třetí stranou a jaké jsou požadavky na kvalifikaci auditorů</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Navrhnout program auditu u dodavatele vybraných surovin pro potravinářskou výrobu podle případové studie</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d) Provést statistickou analýzu předložených dat z monitorování a měření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Zajišťování funkčnosti monitorovacích a měřicích postupů</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Vysvětlit způsob rozdělování měřidel do kategorií podle jejich určení/významu podle platného zákona o metrologii</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Ústní ověření</w:t>
      </w:r>
    </w:p>
    <w:p>
      <w:pPr>
        <w:pStyle w:val="P16"/>
        <w:framePr w:w="6710" w:h="607" w:hRule="exact" w:wrap="none" w:vAnchor="page" w:hAnchor="margin" w:x="45" w:y="10300"/>
        <w:rPr>
          <w:rStyle w:val="C3"/>
          <w:rtl w:val="0"/>
        </w:rPr>
      </w:pPr>
    </w:p>
    <w:p>
      <w:pPr>
        <w:pStyle w:val="P17"/>
        <w:framePr w:w="6658" w:h="480" w:hRule="exact" w:wrap="none" w:vAnchor="page" w:hAnchor="margin" w:x="71" w:y="10356"/>
        <w:rPr>
          <w:rStyle w:val="C13"/>
          <w:rtl w:val="0"/>
        </w:rPr>
      </w:pPr>
      <w:r>
        <w:rPr>
          <w:rStyle w:val="C13"/>
          <w:rtl w:val="0"/>
        </w:rPr>
        <w:t>b) Navrhnout kategorii měřidel v technologickém postupu potravinářské výroby podle případové studie</w:t>
      </w:r>
    </w:p>
    <w:p>
      <w:pPr>
        <w:pStyle w:val="P30"/>
        <w:framePr w:w="3921" w:h="607" w:hRule="exact" w:wrap="none" w:vAnchor="page" w:hAnchor="margin" w:x="6800" w:y="10300"/>
        <w:rPr>
          <w:rStyle w:val="C3"/>
          <w:rtl w:val="0"/>
        </w:rPr>
      </w:pPr>
    </w:p>
    <w:p>
      <w:pPr>
        <w:pStyle w:val="P31"/>
        <w:framePr w:w="3839" w:h="480" w:hRule="exact" w:wrap="none" w:vAnchor="page" w:hAnchor="margin" w:x="6856" w:y="10356"/>
        <w:rPr>
          <w:rStyle w:val="C22"/>
          <w:rtl w:val="0"/>
        </w:rPr>
      </w:pPr>
      <w:r>
        <w:rPr>
          <w:rStyle w:val="C22"/>
          <w:rtl w:val="0"/>
        </w:rPr>
        <w:t>Praktické předvedení</w:t>
      </w:r>
    </w:p>
    <w:p>
      <w:pPr>
        <w:pStyle w:val="P12"/>
        <w:framePr w:w="6710" w:h="607" w:hRule="exact" w:wrap="none" w:vAnchor="page" w:hAnchor="margin" w:x="45" w:y="10906"/>
        <w:rPr>
          <w:rStyle w:val="C3"/>
          <w:rtl w:val="0"/>
        </w:rPr>
      </w:pPr>
    </w:p>
    <w:p>
      <w:pPr>
        <w:pStyle w:val="P13"/>
        <w:framePr w:w="6658" w:h="480" w:hRule="exact" w:wrap="none" w:vAnchor="page" w:hAnchor="margin" w:x="71" w:y="10962"/>
        <w:rPr>
          <w:rStyle w:val="C11"/>
          <w:rtl w:val="0"/>
        </w:rPr>
      </w:pPr>
      <w:r>
        <w:rPr>
          <w:rStyle w:val="C11"/>
          <w:rtl w:val="0"/>
        </w:rPr>
        <w:t>c) Vysvětlit způsoby ověřování správnosti výsledků monitorovacích a měřicích postupů</w:t>
      </w:r>
    </w:p>
    <w:p>
      <w:pPr>
        <w:pStyle w:val="P28"/>
        <w:framePr w:w="3921" w:h="607" w:hRule="exact" w:wrap="none" w:vAnchor="page" w:hAnchor="margin" w:x="6800" w:y="10906"/>
        <w:rPr>
          <w:rStyle w:val="C3"/>
          <w:rtl w:val="0"/>
        </w:rPr>
      </w:pPr>
    </w:p>
    <w:p>
      <w:pPr>
        <w:pStyle w:val="P29"/>
        <w:framePr w:w="3839" w:h="480" w:hRule="exact" w:wrap="none" w:vAnchor="page" w:hAnchor="margin" w:x="6856" w:y="10962"/>
        <w:rPr>
          <w:rStyle w:val="C21"/>
          <w:rtl w:val="0"/>
        </w:rPr>
      </w:pPr>
      <w:r>
        <w:rPr>
          <w:rStyle w:val="C21"/>
          <w:rtl w:val="0"/>
        </w:rPr>
        <w:t>Ústní ověření</w:t>
      </w:r>
    </w:p>
    <w:p>
      <w:pPr>
        <w:pStyle w:val="P32"/>
        <w:framePr w:w="10710" w:h="248" w:hRule="exact" w:wrap="none" w:vAnchor="page" w:hAnchor="margin" w:x="28" w:y="11627"/>
        <w:rPr>
          <w:rStyle w:val="C23"/>
          <w:rtl w:val="0"/>
        </w:rPr>
      </w:pPr>
      <w:r>
        <w:rPr>
          <w:rStyle w:val="C23"/>
          <w:rtl w:val="0"/>
        </w:rPr>
        <w:t>Je třeba splnit všechna kritéria.</w:t>
      </w:r>
    </w:p>
    <w:p>
      <w:pPr>
        <w:pStyle w:val="P23"/>
        <w:framePr w:w="10710" w:h="547" w:hRule="exact" w:wrap="none" w:vAnchor="page" w:hAnchor="margin" w:x="28" w:y="12062"/>
        <w:rPr>
          <w:rStyle w:val="C18"/>
          <w:rtl w:val="0"/>
        </w:rPr>
      </w:pPr>
      <w:r>
        <w:rPr>
          <w:rStyle w:val="C18"/>
          <w:rtl w:val="0"/>
        </w:rPr>
        <w:t>Zpracování plánů řízení kvality a bezpečnosti potravin u nových výrobků a u technologických procesů v potravinářské výrobě</w:t>
      </w:r>
    </w:p>
    <w:p>
      <w:pPr>
        <w:pStyle w:val="P24"/>
        <w:framePr w:w="6713" w:h="376" w:hRule="exact" w:wrap="none" w:vAnchor="page" w:hAnchor="margin" w:x="45" w:y="12709"/>
        <w:rPr>
          <w:rStyle w:val="C3"/>
          <w:rtl w:val="0"/>
        </w:rPr>
      </w:pPr>
    </w:p>
    <w:p>
      <w:pPr>
        <w:pStyle w:val="P25"/>
        <w:framePr w:w="6661" w:h="249" w:hRule="exact" w:wrap="none" w:vAnchor="page" w:hAnchor="margin" w:x="71" w:y="12780"/>
        <w:rPr>
          <w:rStyle w:val="C19"/>
          <w:rtl w:val="0"/>
        </w:rPr>
      </w:pPr>
      <w:r>
        <w:rPr>
          <w:rStyle w:val="C19"/>
          <w:rtl w:val="0"/>
        </w:rPr>
        <w:t>Kritéria hodnocení</w:t>
      </w:r>
    </w:p>
    <w:p>
      <w:pPr>
        <w:pStyle w:val="P26"/>
        <w:framePr w:w="3918" w:h="376" w:hRule="exact" w:wrap="none" w:vAnchor="page" w:hAnchor="margin" w:x="6803" w:y="12709"/>
        <w:rPr>
          <w:rStyle w:val="C3"/>
          <w:rtl w:val="0"/>
        </w:rPr>
      </w:pPr>
    </w:p>
    <w:p>
      <w:pPr>
        <w:pStyle w:val="P27"/>
        <w:framePr w:w="3836" w:h="249" w:hRule="exact" w:wrap="none" w:vAnchor="page" w:hAnchor="margin" w:x="6859" w:y="12780"/>
        <w:rPr>
          <w:rStyle w:val="C20"/>
          <w:rtl w:val="0"/>
        </w:rPr>
      </w:pPr>
      <w:r>
        <w:rPr>
          <w:rStyle w:val="C20"/>
          <w:rtl w:val="0"/>
        </w:rPr>
        <w:t>Způsoby ověření</w:t>
      </w:r>
    </w:p>
    <w:p>
      <w:pPr>
        <w:pStyle w:val="P12"/>
        <w:framePr w:w="6710" w:h="607" w:hRule="exact" w:wrap="none" w:vAnchor="page" w:hAnchor="margin" w:x="45" w:y="13085"/>
        <w:rPr>
          <w:rStyle w:val="C3"/>
          <w:rtl w:val="0"/>
        </w:rPr>
      </w:pPr>
    </w:p>
    <w:p>
      <w:pPr>
        <w:pStyle w:val="P13"/>
        <w:framePr w:w="6658" w:h="480" w:hRule="exact" w:wrap="none" w:vAnchor="page" w:hAnchor="margin" w:x="71" w:y="13141"/>
        <w:rPr>
          <w:rStyle w:val="C11"/>
          <w:rtl w:val="0"/>
        </w:rPr>
      </w:pPr>
      <w:r>
        <w:rPr>
          <w:rStyle w:val="C11"/>
          <w:rtl w:val="0"/>
        </w:rPr>
        <w:t>a) Navrhnout plán řízení kvality a bezpečnosti potravin pro potravinářskou výrobu podle případové studie</w:t>
      </w:r>
    </w:p>
    <w:p>
      <w:pPr>
        <w:pStyle w:val="P28"/>
        <w:framePr w:w="3921" w:h="607" w:hRule="exact" w:wrap="none" w:vAnchor="page" w:hAnchor="margin" w:x="6800" w:y="13085"/>
        <w:rPr>
          <w:rStyle w:val="C3"/>
          <w:rtl w:val="0"/>
        </w:rPr>
      </w:pPr>
    </w:p>
    <w:p>
      <w:pPr>
        <w:pStyle w:val="P29"/>
        <w:framePr w:w="3839" w:h="480" w:hRule="exact" w:wrap="none" w:vAnchor="page" w:hAnchor="margin" w:x="6856" w:y="13141"/>
        <w:rPr>
          <w:rStyle w:val="C21"/>
          <w:rtl w:val="0"/>
        </w:rPr>
      </w:pPr>
      <w:r>
        <w:rPr>
          <w:rStyle w:val="C21"/>
          <w:rtl w:val="0"/>
        </w:rPr>
        <w:t>Praktické předvedení a ústní ověření</w:t>
      </w:r>
    </w:p>
    <w:p>
      <w:pPr>
        <w:pStyle w:val="P16"/>
        <w:framePr w:w="6710" w:h="376" w:hRule="exact" w:wrap="none" w:vAnchor="page" w:hAnchor="margin" w:x="45" w:y="13692"/>
        <w:rPr>
          <w:rStyle w:val="C3"/>
          <w:rtl w:val="0"/>
        </w:rPr>
      </w:pPr>
    </w:p>
    <w:p>
      <w:pPr>
        <w:pStyle w:val="P17"/>
        <w:framePr w:w="6658" w:h="249" w:hRule="exact" w:wrap="none" w:vAnchor="page" w:hAnchor="margin" w:x="71" w:y="13748"/>
        <w:rPr>
          <w:rStyle w:val="C13"/>
          <w:rtl w:val="0"/>
        </w:rPr>
      </w:pPr>
      <w:r>
        <w:rPr>
          <w:rStyle w:val="C13"/>
          <w:rtl w:val="0"/>
        </w:rPr>
        <w:t>b) Uvést postup navrhování a zavádění nového výrobku</w:t>
      </w:r>
    </w:p>
    <w:p>
      <w:pPr>
        <w:pStyle w:val="P30"/>
        <w:framePr w:w="3921" w:h="376" w:hRule="exact" w:wrap="none" w:vAnchor="page" w:hAnchor="margin" w:x="6800" w:y="13692"/>
        <w:rPr>
          <w:rStyle w:val="C3"/>
          <w:rtl w:val="0"/>
        </w:rPr>
      </w:pPr>
    </w:p>
    <w:p>
      <w:pPr>
        <w:pStyle w:val="P31"/>
        <w:framePr w:w="3839" w:h="249" w:hRule="exact" w:wrap="none" w:vAnchor="page" w:hAnchor="margin" w:x="6856" w:y="13748"/>
        <w:rPr>
          <w:rStyle w:val="C22"/>
          <w:rtl w:val="0"/>
        </w:rPr>
      </w:pPr>
      <w:r>
        <w:rPr>
          <w:rStyle w:val="C22"/>
          <w:rtl w:val="0"/>
        </w:rPr>
        <w:t>Ústní ověření</w:t>
      </w:r>
    </w:p>
    <w:p>
      <w:pPr>
        <w:pStyle w:val="P32"/>
        <w:framePr w:w="10710" w:h="248" w:hRule="exact" w:wrap="none" w:vAnchor="page" w:hAnchor="margin" w:x="28" w:y="141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2:39:25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Implementace právních předpisů ČR a EU a jejich dodržování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rozhodující právní předpisy ČR a EU v oblasti výroby a zabezpečení zdravotní nezávadnosti potravin (orientace ve struktuře předpisů)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hlavní standardy pro certifikaci systémů řízení bezpečnosti potravin</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Navrhnout povinné údaje na obalu daného potravinářského výrobku podle případové studie</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Ochrana potravin a prevence proti falšování potravin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Zpracovat analýzu ochrany potravin v zadané potravinářské provozovně pro: organizaci (firmu), objekt/y, produkt/y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Uvést možná nebezpečí falšování potravin v dané potravinářské výrobě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Písemné a ústní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c) Navrhnout opatření pro ochranu potravin a proti falšování potravin v dané potravinářské výrobě</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2:39:25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"https://www.nsp.cz/jednotka-prace/technik-pro-kontrolu-jako"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https://www.nsp.cz/jednotka-prace/technik-pro-kontrolu-jako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před zkouškou šablonu případové studie plánu HACCP, která bude obsahovat tabulky, schémata a otázky obsahující možná nebezpečí pro bezpečnost potravin v oboru, kde uchazeč pracuje. Studie HACCP obsahuje diagram výrobní činnosti, identifikaci nebezpečí, analýzu nebezpečí, hodnocení míry rizik, ovládací a nápravná opatření, identifikaci CCP, příp. CP a tzv. nezbytných předpokladů.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zpracovává případovou studii a plán HACCP v rámci zkoušky. Podle této zpracované studie navrhne plán řízení kvality a bezpečnosti potravin pro potravinářskou výrobu.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"Ochrana potravin a prevence proti falšování potravin" se pro kritérium a) využije znalost uchazeče konkrétní potravinářské provozovny. U kritérií s písemným a ústním ověřením nejprve proběhne písemné zpracování odpovědí a následně bude uchazeč reagovat na doplňující otázky zkoušejícího. </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2:39:25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nebo veterinárním oboru a alespoň 5 let praxe v potravinářském průmyslu ve funkci auditora systému řízení bezpečnosti potravin.</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potravinářství nebo veterinářství a alespoň 5 let praxe v potravinářském průmyslu ve funkci auditora systému řízení bezpečnosti potravin nebo ve funkci učitele odborných předmětů v oblasti hygieny potravin.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9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IT technikou</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suroviny, meziproduktu a výrobku, výsledky laboratorních analýz</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právní předpisy ČR a EU v oblasti potravin</w:t>
      </w:r>
    </w:p>
    <w:p>
      <w:pPr>
        <w:keepNext w:val="0"/>
        <w:keepLines w:val="1"/>
        <w:framePr w:w="10766" w:h="275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•Připravené příklady pro řešení modelových situací (případové studie) v potravinářské výrobě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5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29"/>
        <w:rPr>
          <w:rStyle w:val="C3"/>
          <w:rtl w:val="0"/>
        </w:rPr>
      </w:pPr>
    </w:p>
    <w:p>
      <w:pPr>
        <w:pStyle w:val="P35"/>
        <w:framePr w:w="10710" w:h="340" w:hRule="exact" w:wrap="none" w:vAnchor="page" w:hAnchor="margin" w:x="28" w:y="12629"/>
        <w:rPr>
          <w:rStyle w:val="C25"/>
          <w:rtl w:val="0"/>
        </w:rPr>
      </w:pPr>
      <w:r>
        <w:rPr>
          <w:rStyle w:val="C25"/>
          <w:rtl w:val="0"/>
        </w:rPr>
        <w:t>Doba přípravy na zkoušku</w:t>
      </w:r>
    </w:p>
    <w:p>
      <w:pPr>
        <w:keepNext w:val="0"/>
        <w:keepLines w:val="0"/>
        <w:framePr w:w="10766" w:h="806" w:hRule="exact" w:wrap="none" w:vAnchor="page" w:hAnchor="margin" w:x="0" w:y="1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4002"/>
        <w:rPr>
          <w:rStyle w:val="C3"/>
          <w:rtl w:val="0"/>
        </w:rPr>
      </w:pPr>
    </w:p>
    <w:p>
      <w:pPr>
        <w:pStyle w:val="P35"/>
        <w:framePr w:w="10710" w:h="340" w:hRule="exact" w:wrap="none" w:vAnchor="page" w:hAnchor="margin" w:x="28" w:y="14002"/>
        <w:rPr>
          <w:rStyle w:val="C25"/>
          <w:rtl w:val="0"/>
        </w:rPr>
      </w:pPr>
      <w:r>
        <w:rPr>
          <w:rStyle w:val="C25"/>
          <w:rtl w:val="0"/>
        </w:rPr>
        <w:t>Doba pro vykonání zkoušky</w:t>
      </w:r>
    </w:p>
    <w:p>
      <w:pPr>
        <w:keepNext w:val="0"/>
        <w:keepLines w:val="0"/>
        <w:framePr w:w="10766" w:h="1036" w:hRule="exact" w:wrap="none" w:vAnchor="page" w:hAnchor="margin" w:x="0" w:y="143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2:39:25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GoodMills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3EC International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Tomáše Bati Zlín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potravinářství a služeb Pardubice</w:t>
      </w:r>
    </w:p>
    <w:p>
      <w:pPr>
        <w:pStyle w:val="P21"/>
        <w:framePr w:w="7654" w:h="331" w:hRule="exact" w:wrap="none" w:vAnchor="page" w:hAnchor="margin" w:x="28" w:y="15940"/>
        <w:rPr>
          <w:rStyle w:val="C16"/>
          <w:rtl w:val="0"/>
        </w:rPr>
      </w:pPr>
      <w:r>
        <w:rPr>
          <w:rStyle w:val="C16"/>
          <w:rtl w:val="0"/>
        </w:rPr>
        <w:t>Technik/technička pro řízení kvality a hygieny v potravinářství, 30.9.2026 2:39:25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6553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AD617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