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93B48B" Type="http://schemas.openxmlformats.org/officeDocument/2006/relationships/officeDocument" Target="/word/document.xml" /><Relationship Id="coreR7493B48B" Type="http://schemas.openxmlformats.org/package/2006/relationships/metadata/core-properties" Target="/docProps/core.xml" /><Relationship Id="customR7493B4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specialista pro region Praha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regionu v cestovním ruchu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topografii a geografii regionu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přehledu o životě obyvatel v České republice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v práci průvodce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právních a ekonomických aspektů při výkonu práce průvodce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služeb cestovního ruchu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průvodce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průvodce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Informovanost o reáliích dané jazykové oblasti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05.08.2013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Prahou, 22.10.2026 10:16:24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/ autorizovaný zástupce uchazeči zpracování krátké písemné práce ‒ průvodcovské trasy v Praze, v maximálním rozsahu 5 stran A4, jejíž obsah vychází z kompetencí a kritérií hodnoticího standardu ‒ zejména odborné způsobilosti Příprava výkladu průvodce a nabídky průvodcovských služeb ‒ kritéria hodnocení: Zpracovat přípravu na prohlídku Prahy podle zadání nebo naplánovat trasu a Připravit individuální nabídku průvodcovských služeb v Praze. Zpracovanou krátkou písemnou práci uchazeč předloží u zkoušky. Na její zpracování musí mít uchazeč alespoň 2 týdny. Dále stanoví místo konání zkoušky (včetně praktické zkoušky) a které pomůcky uchazeč při zkoušce smí používat.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ve stanoveném termínu sdělí cizí jazyk (cizí jazyky), ve kterém bude ověřována jazyková způsobilost, tj. tři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v minulosti složil jazykovou zkoušku úrovně minimálně B2 podle Společného evropského referenčního rámce pro jazyky a doloží její úspěšné vykonání příslušným certifikátem, lze ji pro účely této profesní kvalifikace uznat v plném rozsahu a uchazeč nemusí konat tři poslední uvedené kompetence: ústní komunikace v cizím jazyce při výkonu práce průvodce, písemná komunikace v cizím jazyce při výkonu práce průvodce, informovanost o reáliích dané jazykové oblasti (viz výše).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profesní kvalifikace ve výčtu získaných odborných způsobilostí též specifikaci cizího jazyka (cizích jazyků), kterého se týkají odborné způsobilosti „Ústní komunikace v cizím jazyce při výkonu práce průvodce“a „Písemná komunikace v cizím jazyce při výkonu práce 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Prahou, 22.10.2026 10:16:24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Prahou, 22.10.2026 10:16:24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