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364183" Type="http://schemas.openxmlformats.org/officeDocument/2006/relationships/officeDocument" Target="/word/document.xml" /><Relationship Id="coreR12364183" Type="http://schemas.openxmlformats.org/package/2006/relationships/metadata/core-properties" Target="/docProps/core.xml" /><Relationship Id="customR123641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Prahou (kód: 65-028-N)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specialista pro region Praha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historie a dějin kultury regionu v cestovním ruchu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topografii a geografii regionu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přehledu o životě obyvatel v České republice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výkladu průvodce a nabídky průvodcovských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výkladu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Zohledňování osob se speciálními potřebami v práci průvodce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Uplatňování právních a ekonomických aspektů při výkonu práce průvodce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Zajišťování služeb cestovního ruchu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Uplatňování profesního jednání a komunikace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Ústní komunikace v cizím jazyce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Písemná komunikace v cizím jazyce při výkonu práce průvodce</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Informovanost o reáliích dané jazykové oblasti</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21.10.2022 do: 28.10.2024</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Objasnit vztah historie a dějin umění ČR ve vztahu k cestovnímu ruchu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nebo 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základní znalosti o archeologických a historických zajímavostech na území ČR</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nebo 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znalosti o umění, historických osobnostech</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nebo písemné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Pracovat s odbornou literaturou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Charakterizovat nejvýznamnější kulturní, historické a architektonické památky</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Ústní nebo písemné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 (nad obrazovými materiály s vysvětlením)</w:t>
      </w:r>
    </w:p>
    <w:p>
      <w:pPr>
        <w:pStyle w:val="P32"/>
        <w:framePr w:w="10710" w:h="248" w:hRule="exact" w:wrap="none" w:vAnchor="page" w:hAnchor="margin" w:x="28" w:y="7197"/>
        <w:rPr>
          <w:rStyle w:val="C23"/>
          <w:rtl w:val="0"/>
        </w:rPr>
      </w:pPr>
      <w:r>
        <w:rPr>
          <w:rStyle w:val="C23"/>
          <w:rtl w:val="0"/>
        </w:rPr>
        <w:t>Je třeba splnit všechna kritéria.</w:t>
      </w:r>
    </w:p>
    <w:p>
      <w:pPr>
        <w:pStyle w:val="P23"/>
        <w:framePr w:w="10710" w:h="340" w:hRule="exact" w:wrap="none" w:vAnchor="page" w:hAnchor="margin" w:x="28" w:y="7632"/>
        <w:rPr>
          <w:rStyle w:val="C18"/>
          <w:rtl w:val="0"/>
        </w:rPr>
      </w:pPr>
      <w:r>
        <w:rPr>
          <w:rStyle w:val="C18"/>
          <w:rtl w:val="0"/>
        </w:rPr>
        <w:t>Aplikace znalostí světových dějin a dějin kultury v cestovním ruchu</w:t>
      </w:r>
    </w:p>
    <w:p>
      <w:pPr>
        <w:pStyle w:val="P24"/>
        <w:framePr w:w="6713" w:h="376" w:hRule="exact" w:wrap="none" w:vAnchor="page" w:hAnchor="margin" w:x="45" w:y="8072"/>
        <w:rPr>
          <w:rStyle w:val="C3"/>
          <w:rtl w:val="0"/>
        </w:rPr>
      </w:pPr>
    </w:p>
    <w:p>
      <w:pPr>
        <w:pStyle w:val="P25"/>
        <w:framePr w:w="6661" w:h="249" w:hRule="exact" w:wrap="none" w:vAnchor="page" w:hAnchor="margin" w:x="71" w:y="8143"/>
        <w:rPr>
          <w:rStyle w:val="C19"/>
          <w:rtl w:val="0"/>
        </w:rPr>
      </w:pPr>
      <w:r>
        <w:rPr>
          <w:rStyle w:val="C19"/>
          <w:rtl w:val="0"/>
        </w:rPr>
        <w:t>Kritéria hodnocení</w:t>
      </w:r>
    </w:p>
    <w:p>
      <w:pPr>
        <w:pStyle w:val="P26"/>
        <w:framePr w:w="3918" w:h="376" w:hRule="exact" w:wrap="none" w:vAnchor="page" w:hAnchor="margin" w:x="6803" w:y="8072"/>
        <w:rPr>
          <w:rStyle w:val="C3"/>
          <w:rtl w:val="0"/>
        </w:rPr>
      </w:pPr>
    </w:p>
    <w:p>
      <w:pPr>
        <w:pStyle w:val="P27"/>
        <w:framePr w:w="3836" w:h="249" w:hRule="exact" w:wrap="none" w:vAnchor="page" w:hAnchor="margin" w:x="6859" w:y="8143"/>
        <w:rPr>
          <w:rStyle w:val="C20"/>
          <w:rtl w:val="0"/>
        </w:rPr>
      </w:pPr>
      <w:r>
        <w:rPr>
          <w:rStyle w:val="C20"/>
          <w:rtl w:val="0"/>
        </w:rPr>
        <w:t>Způsoby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a) Objasnit vztah historie a dějin umění ve vztahu k cestovnímu ruchu ve významných evropských destinacích</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nebo písemné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b) Objasnit vztah historie ve vztahu k cestovnímu ruchu ve významných světových destinacích</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nebo písemné ověření</w:t>
      </w:r>
    </w:p>
    <w:p>
      <w:pPr>
        <w:pStyle w:val="P12"/>
        <w:framePr w:w="6710" w:h="376" w:hRule="exact" w:wrap="none" w:vAnchor="page" w:hAnchor="margin" w:x="45" w:y="9662"/>
        <w:rPr>
          <w:rStyle w:val="C3"/>
          <w:rtl w:val="0"/>
        </w:rPr>
      </w:pPr>
    </w:p>
    <w:p>
      <w:pPr>
        <w:pStyle w:val="P13"/>
        <w:framePr w:w="6658" w:h="249" w:hRule="exact" w:wrap="none" w:vAnchor="page" w:hAnchor="margin" w:x="71" w:y="971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662"/>
        <w:rPr>
          <w:rStyle w:val="C3"/>
          <w:rtl w:val="0"/>
        </w:rPr>
      </w:pPr>
    </w:p>
    <w:p>
      <w:pPr>
        <w:pStyle w:val="P29"/>
        <w:framePr w:w="3839" w:h="249" w:hRule="exact" w:wrap="none" w:vAnchor="page" w:hAnchor="margin" w:x="6856" w:y="9718"/>
        <w:rPr>
          <w:rStyle w:val="C21"/>
          <w:rtl w:val="0"/>
        </w:rPr>
      </w:pPr>
      <w:r>
        <w:rPr>
          <w:rStyle w:val="C21"/>
          <w:rtl w:val="0"/>
        </w:rPr>
        <w:t>Ústní nebo písemné ověření</w:t>
      </w:r>
    </w:p>
    <w:p>
      <w:pPr>
        <w:pStyle w:val="P16"/>
        <w:framePr w:w="6710" w:h="607" w:hRule="exact" w:wrap="none" w:vAnchor="page" w:hAnchor="margin" w:x="45" w:y="10038"/>
        <w:rPr>
          <w:rStyle w:val="C3"/>
          <w:rtl w:val="0"/>
        </w:rPr>
      </w:pPr>
    </w:p>
    <w:p>
      <w:pPr>
        <w:pStyle w:val="P17"/>
        <w:framePr w:w="6658" w:h="480" w:hRule="exact" w:wrap="none" w:vAnchor="page" w:hAnchor="margin" w:x="71" w:y="1009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038"/>
        <w:rPr>
          <w:rStyle w:val="C3"/>
          <w:rtl w:val="0"/>
        </w:rPr>
      </w:pPr>
    </w:p>
    <w:p>
      <w:pPr>
        <w:pStyle w:val="P31"/>
        <w:framePr w:w="3839" w:h="480" w:hRule="exact" w:wrap="none" w:vAnchor="page" w:hAnchor="margin" w:x="6856" w:y="10094"/>
        <w:rPr>
          <w:rStyle w:val="C22"/>
          <w:rtl w:val="0"/>
        </w:rPr>
      </w:pPr>
      <w:r>
        <w:rPr>
          <w:rStyle w:val="C22"/>
          <w:rtl w:val="0"/>
        </w:rPr>
        <w:t>Ústní nebo písemné ověření</w:t>
      </w:r>
    </w:p>
    <w:p>
      <w:pPr>
        <w:pStyle w:val="P12"/>
        <w:framePr w:w="6710" w:h="607" w:hRule="exact" w:wrap="none" w:vAnchor="page" w:hAnchor="margin" w:x="45" w:y="10645"/>
        <w:rPr>
          <w:rStyle w:val="C3"/>
          <w:rtl w:val="0"/>
        </w:rPr>
      </w:pPr>
    </w:p>
    <w:p>
      <w:pPr>
        <w:pStyle w:val="P13"/>
        <w:framePr w:w="6658" w:h="480" w:hRule="exact" w:wrap="none" w:vAnchor="page" w:hAnchor="margin" w:x="71" w:y="10701"/>
        <w:rPr>
          <w:rStyle w:val="C11"/>
          <w:rtl w:val="0"/>
        </w:rPr>
      </w:pPr>
      <w:r>
        <w:rPr>
          <w:rStyle w:val="C11"/>
          <w:rtl w:val="0"/>
        </w:rPr>
        <w:t>e) Poznávat na obrázku nebo podle známých charakteristik nejvýznamnější historické a památkové objekty a zařadit je do historického období</w:t>
      </w:r>
    </w:p>
    <w:p>
      <w:pPr>
        <w:pStyle w:val="P28"/>
        <w:framePr w:w="3921" w:h="607" w:hRule="exact" w:wrap="none" w:vAnchor="page" w:hAnchor="margin" w:x="6800" w:y="10645"/>
        <w:rPr>
          <w:rStyle w:val="C3"/>
          <w:rtl w:val="0"/>
        </w:rPr>
      </w:pPr>
    </w:p>
    <w:p>
      <w:pPr>
        <w:pStyle w:val="P29"/>
        <w:framePr w:w="3839" w:h="480" w:hRule="exact" w:wrap="none" w:vAnchor="page" w:hAnchor="margin" w:x="6856" w:y="10701"/>
        <w:rPr>
          <w:rStyle w:val="C21"/>
          <w:rtl w:val="0"/>
        </w:rPr>
      </w:pPr>
      <w:r>
        <w:rPr>
          <w:rStyle w:val="C21"/>
          <w:rtl w:val="0"/>
        </w:rPr>
        <w:t>Praktické předvedení (nad obrazovými materiály s vysvětlením)</w:t>
      </w:r>
    </w:p>
    <w:p>
      <w:pPr>
        <w:pStyle w:val="P32"/>
        <w:framePr w:w="10710" w:h="248" w:hRule="exact" w:wrap="none" w:vAnchor="page" w:hAnchor="margin" w:x="28" w:y="113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znalostí historie a dějin kultury regionu v cestovním ruchu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Objasnit význam historie a dějin umění Prahy ve vztahu k cestovnímu ruchu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politické, sociální a ekonomické souvislosti dějin Prahy, prokázat znalosti dobových souvislostí a významných historických událostí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Prokázat znalosti o archeologických, historických a kulturně-historických zajímavostech na území Prahy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Prokázat znalosti o umění a historických osobnostech na území Prahy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nebo písemné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Pracovat s odbornou literaturou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Charakterizovat významné kulturní, historické a architektonické památky Prahy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nebo písemné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Poznávat na obrázku nebo podle známých charakteristik nejvýznamnější historické a památkové objekty a zařadit je do historického období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(nad obrazovými materiály s vysvětlením)</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Orientace v topografii a geografii regionu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Objasnit význam geografie Prahy v cestovním ruchu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Pracovat s mapou Prahy, geografickými údaji a dalšími informacemi</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Charakterizovat přírodní podmínky Prahy</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Ústní nebo písemné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Charakterizovat významné průmyslové a zemědělské kapacity v Praze</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Ústní nebo písemné ověření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e) Prokázat znalosti topografie Prahy (podle zadání) v souvislosti s realizací cestovního ruchu</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Ústní nebo písemné ověření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f) Vysvětlit faktory, které tvoří turistický potenciál Prahy a způsoby jejich využití v cestovním ruchu</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Ústní nebo písemné ověření</w:t>
      </w:r>
    </w:p>
    <w:p>
      <w:pPr>
        <w:pStyle w:val="P12"/>
        <w:framePr w:w="6710" w:h="607" w:hRule="exact" w:wrap="none" w:vAnchor="page" w:hAnchor="margin" w:x="45" w:y="10840"/>
        <w:rPr>
          <w:rStyle w:val="C3"/>
          <w:rtl w:val="0"/>
        </w:rPr>
      </w:pPr>
    </w:p>
    <w:p>
      <w:pPr>
        <w:pStyle w:val="P13"/>
        <w:framePr w:w="6658" w:h="480" w:hRule="exact" w:wrap="none" w:vAnchor="page" w:hAnchor="margin" w:x="71" w:y="10896"/>
        <w:rPr>
          <w:rStyle w:val="C11"/>
          <w:rtl w:val="0"/>
        </w:rPr>
      </w:pPr>
      <w:r>
        <w:rPr>
          <w:rStyle w:val="C11"/>
          <w:rtl w:val="0"/>
        </w:rPr>
        <w:t>g) Charakterizovat významné turistické trasy a oblasti Prahy v souvislosti s jejich využitím v cestovním ruchu Prahy</w:t>
      </w:r>
    </w:p>
    <w:p>
      <w:pPr>
        <w:pStyle w:val="P28"/>
        <w:framePr w:w="3921" w:h="607" w:hRule="exact" w:wrap="none" w:vAnchor="page" w:hAnchor="margin" w:x="6800" w:y="10840"/>
        <w:rPr>
          <w:rStyle w:val="C3"/>
          <w:rtl w:val="0"/>
        </w:rPr>
      </w:pPr>
    </w:p>
    <w:p>
      <w:pPr>
        <w:pStyle w:val="P29"/>
        <w:framePr w:w="3839" w:h="480" w:hRule="exact" w:wrap="none" w:vAnchor="page" w:hAnchor="margin" w:x="6856" w:y="10896"/>
        <w:rPr>
          <w:rStyle w:val="C21"/>
          <w:rtl w:val="0"/>
        </w:rPr>
      </w:pPr>
      <w:r>
        <w:rPr>
          <w:rStyle w:val="C21"/>
          <w:rtl w:val="0"/>
        </w:rPr>
        <w:t>Ústní nebo písemné ověření</w:t>
      </w:r>
    </w:p>
    <w:p>
      <w:pPr>
        <w:pStyle w:val="P32"/>
        <w:framePr w:w="10710" w:h="248" w:hRule="exact" w:wrap="none" w:vAnchor="page" w:hAnchor="margin" w:x="28" w:y="115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nebo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nebo 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nebo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nebo písemné ověření</w:t>
      </w:r>
    </w:p>
    <w:p>
      <w:pPr>
        <w:pStyle w:val="P16"/>
        <w:framePr w:w="6710" w:h="607" w:hRule="exact" w:wrap="none" w:vAnchor="page" w:hAnchor="margin" w:x="45" w:y="4851"/>
        <w:rPr>
          <w:rStyle w:val="C3"/>
          <w:rtl w:val="0"/>
        </w:rPr>
      </w:pPr>
    </w:p>
    <w:p>
      <w:pPr>
        <w:pStyle w:val="P17"/>
        <w:framePr w:w="6658" w:h="480" w:hRule="exact" w:wrap="none" w:vAnchor="page" w:hAnchor="margin" w:x="71" w:y="4907"/>
        <w:rPr>
          <w:rStyle w:val="C13"/>
          <w:rtl w:val="0"/>
        </w:rPr>
      </w:pPr>
      <w:r>
        <w:rPr>
          <w:rStyle w:val="C13"/>
          <w:rtl w:val="0"/>
        </w:rPr>
        <w:t>f) Charakterizovat způsob trávení volného času a definovat odlišnosti charakteristické pro region Praha</w:t>
      </w:r>
    </w:p>
    <w:p>
      <w:pPr>
        <w:pStyle w:val="P30"/>
        <w:framePr w:w="3921" w:h="607" w:hRule="exact" w:wrap="none" w:vAnchor="page" w:hAnchor="margin" w:x="6800" w:y="4851"/>
        <w:rPr>
          <w:rStyle w:val="C3"/>
          <w:rtl w:val="0"/>
        </w:rPr>
      </w:pPr>
    </w:p>
    <w:p>
      <w:pPr>
        <w:pStyle w:val="P31"/>
        <w:framePr w:w="3839" w:h="480" w:hRule="exact" w:wrap="none" w:vAnchor="page" w:hAnchor="margin" w:x="6856" w:y="4907"/>
        <w:rPr>
          <w:rStyle w:val="C22"/>
          <w:rtl w:val="0"/>
        </w:rPr>
      </w:pPr>
      <w:r>
        <w:rPr>
          <w:rStyle w:val="C22"/>
          <w:rtl w:val="0"/>
        </w:rPr>
        <w:t>Ústní nebo písemné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nebo písemné ověření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Příprava výkladu průvodce a nabídky průvodcovských služeb</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Získat, třídit a využít informace pro přípravu výkladu s ohledem na posluchače a jejich zájmy</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Pracovat s literaturou, internetem, mapami apod. – využívat informační zdroje</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Praktické předvedení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d) Zpracovat přípravu na prohlídku Prahy, podle zadání nebo naplánovat trasu</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Připravit individuální nabídku průvodcovských služeb v Praze</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32"/>
        <w:framePr w:w="10710" w:h="248" w:hRule="exact" w:wrap="none" w:vAnchor="page" w:hAnchor="margin" w:x="28" w:y="101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Reprezentovat oblast České republiky a města Prahy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(po celou dobu ověřování)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zásad bezpečnosti práce a ochrany zdraví při práci (BOZP) a jejich dodržování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Zajišťovat bezpečnost klientů (při pohybu ve městě, v dopravních prostředcích, v ubytovacím zařízení apod.)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(po celou dobu ověřování)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Uplatňovat techniku průvodcovské činnosti (postoj k památce, skupině, práce s početnou skupinou apod.)</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(po celou dobu ověřování)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Řídit časový plán, dodržovat časový harmonogram</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Vyhodnotit riskantní a nebezpečné situace a přijmout opatření</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Zvládat obvyklé i neobvyklé a stresové situace, prokázat zásady krizové komunikace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(s vysvětlením)</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Udržovat neutrální přístup a zdvořilost</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 (po celou dobu ověřování)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Zvládat dynamiku skupiny</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 (po celou dobu ověřování)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Vyvolat pocit jistoty u klientů (ochrana proti kriminalitě, podvodům apod.)</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Orientovat se v terénu</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16"/>
        <w:framePr w:w="6710" w:h="376" w:hRule="exact" w:wrap="none" w:vAnchor="page" w:hAnchor="margin" w:x="45" w:y="8723"/>
        <w:rPr>
          <w:rStyle w:val="C3"/>
          <w:rtl w:val="0"/>
        </w:rPr>
      </w:pPr>
    </w:p>
    <w:p>
      <w:pPr>
        <w:pStyle w:val="P17"/>
        <w:framePr w:w="6658" w:h="249" w:hRule="exact" w:wrap="none" w:vAnchor="page" w:hAnchor="margin" w:x="71" w:y="8779"/>
        <w:rPr>
          <w:rStyle w:val="C13"/>
          <w:rtl w:val="0"/>
        </w:rPr>
      </w:pPr>
      <w:r>
        <w:rPr>
          <w:rStyle w:val="C13"/>
          <w:rtl w:val="0"/>
        </w:rPr>
        <w:t>l) Poskytnout laickou první pomoc</w:t>
      </w:r>
    </w:p>
    <w:p>
      <w:pPr>
        <w:pStyle w:val="P30"/>
        <w:framePr w:w="3921" w:h="376" w:hRule="exact" w:wrap="none" w:vAnchor="page" w:hAnchor="margin" w:x="6800" w:y="8723"/>
        <w:rPr>
          <w:rStyle w:val="C3"/>
          <w:rtl w:val="0"/>
        </w:rPr>
      </w:pPr>
    </w:p>
    <w:p>
      <w:pPr>
        <w:pStyle w:val="P31"/>
        <w:framePr w:w="3839" w:h="249" w:hRule="exact" w:wrap="none" w:vAnchor="page" w:hAnchor="margin" w:x="6856" w:y="8779"/>
        <w:rPr>
          <w:rStyle w:val="C22"/>
          <w:rtl w:val="0"/>
        </w:rPr>
      </w:pPr>
      <w:r>
        <w:rPr>
          <w:rStyle w:val="C22"/>
          <w:rtl w:val="0"/>
        </w:rPr>
        <w:t>Praktické předvedení (s vysvětlením)</w:t>
      </w:r>
    </w:p>
    <w:p>
      <w:pPr>
        <w:pStyle w:val="P32"/>
        <w:framePr w:w="10710" w:h="248" w:hRule="exact" w:wrap="none" w:vAnchor="page" w:hAnchor="margin" w:x="28" w:y="9212"/>
        <w:rPr>
          <w:rStyle w:val="C23"/>
          <w:rtl w:val="0"/>
        </w:rPr>
      </w:pPr>
      <w:r>
        <w:rPr>
          <w:rStyle w:val="C23"/>
          <w:rtl w:val="0"/>
        </w:rPr>
        <w:t>Je třeba splnit všechna kritéria.</w:t>
      </w:r>
    </w:p>
    <w:p>
      <w:pPr>
        <w:pStyle w:val="P23"/>
        <w:framePr w:w="10710" w:h="340" w:hRule="exact" w:wrap="none" w:vAnchor="page" w:hAnchor="margin" w:x="28" w:y="9648"/>
        <w:rPr>
          <w:rStyle w:val="C18"/>
          <w:rtl w:val="0"/>
        </w:rPr>
      </w:pPr>
      <w:r>
        <w:rPr>
          <w:rStyle w:val="C18"/>
          <w:rtl w:val="0"/>
        </w:rPr>
        <w:t>Provádění výkladu</w:t>
      </w:r>
    </w:p>
    <w:p>
      <w:pPr>
        <w:pStyle w:val="P24"/>
        <w:framePr w:w="6713" w:h="376" w:hRule="exact" w:wrap="none" w:vAnchor="page" w:hAnchor="margin" w:x="45" w:y="10087"/>
        <w:rPr>
          <w:rStyle w:val="C3"/>
          <w:rtl w:val="0"/>
        </w:rPr>
      </w:pPr>
    </w:p>
    <w:p>
      <w:pPr>
        <w:pStyle w:val="P25"/>
        <w:framePr w:w="6661" w:h="249" w:hRule="exact" w:wrap="none" w:vAnchor="page" w:hAnchor="margin" w:x="71" w:y="10158"/>
        <w:rPr>
          <w:rStyle w:val="C19"/>
          <w:rtl w:val="0"/>
        </w:rPr>
      </w:pPr>
      <w:r>
        <w:rPr>
          <w:rStyle w:val="C19"/>
          <w:rtl w:val="0"/>
        </w:rPr>
        <w:t>Kritéria hodnocení</w:t>
      </w:r>
    </w:p>
    <w:p>
      <w:pPr>
        <w:pStyle w:val="P26"/>
        <w:framePr w:w="3918" w:h="376" w:hRule="exact" w:wrap="none" w:vAnchor="page" w:hAnchor="margin" w:x="6803" w:y="10087"/>
        <w:rPr>
          <w:rStyle w:val="C3"/>
          <w:rtl w:val="0"/>
        </w:rPr>
      </w:pPr>
    </w:p>
    <w:p>
      <w:pPr>
        <w:pStyle w:val="P27"/>
        <w:framePr w:w="3836" w:h="249" w:hRule="exact" w:wrap="none" w:vAnchor="page" w:hAnchor="margin" w:x="6859" w:y="10158"/>
        <w:rPr>
          <w:rStyle w:val="C20"/>
          <w:rtl w:val="0"/>
        </w:rPr>
      </w:pPr>
      <w:r>
        <w:rPr>
          <w:rStyle w:val="C20"/>
          <w:rtl w:val="0"/>
        </w:rPr>
        <w:t>Způsoby ověření</w:t>
      </w:r>
    </w:p>
    <w:p>
      <w:pPr>
        <w:pStyle w:val="P12"/>
        <w:framePr w:w="6710" w:h="607" w:hRule="exact" w:wrap="none" w:vAnchor="page" w:hAnchor="margin" w:x="45" w:y="10463"/>
        <w:rPr>
          <w:rStyle w:val="C3"/>
          <w:rtl w:val="0"/>
        </w:rPr>
      </w:pPr>
    </w:p>
    <w:p>
      <w:pPr>
        <w:pStyle w:val="P13"/>
        <w:framePr w:w="6658" w:h="480" w:hRule="exact" w:wrap="none" w:vAnchor="page" w:hAnchor="margin" w:x="71" w:y="10519"/>
        <w:rPr>
          <w:rStyle w:val="C11"/>
          <w:rtl w:val="0"/>
        </w:rPr>
      </w:pPr>
      <w:r>
        <w:rPr>
          <w:rStyle w:val="C11"/>
          <w:rtl w:val="0"/>
        </w:rPr>
        <w:t>a) Provádět skupiny nebo jednotlivé návštěvníky po kulturních památkách Prahy</w:t>
      </w:r>
    </w:p>
    <w:p>
      <w:pPr>
        <w:pStyle w:val="P28"/>
        <w:framePr w:w="3921" w:h="607" w:hRule="exact" w:wrap="none" w:vAnchor="page" w:hAnchor="margin" w:x="6800" w:y="10463"/>
        <w:rPr>
          <w:rStyle w:val="C3"/>
          <w:rtl w:val="0"/>
        </w:rPr>
      </w:pPr>
    </w:p>
    <w:p>
      <w:pPr>
        <w:pStyle w:val="P29"/>
        <w:framePr w:w="3839" w:h="480" w:hRule="exact" w:wrap="none" w:vAnchor="page" w:hAnchor="margin" w:x="6856" w:y="10519"/>
        <w:rPr>
          <w:rStyle w:val="C21"/>
          <w:rtl w:val="0"/>
        </w:rPr>
      </w:pPr>
      <w:r>
        <w:rPr>
          <w:rStyle w:val="C21"/>
          <w:rtl w:val="0"/>
        </w:rPr>
        <w:t>Praktické předvedení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b) Představit návštěvníkům kulturní a přírodní dědictví i životní prostředí</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Ústní nebo 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c) Informovat návštěvníky o významných aspektech života v Praze</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Ústní nebo písemné ověření</w:t>
      </w:r>
    </w:p>
    <w:p>
      <w:pPr>
        <w:pStyle w:val="P16"/>
        <w:framePr w:w="6710" w:h="376" w:hRule="exact" w:wrap="none" w:vAnchor="page" w:hAnchor="margin" w:x="45" w:y="11823"/>
        <w:rPr>
          <w:rStyle w:val="C3"/>
          <w:rtl w:val="0"/>
        </w:rPr>
      </w:pPr>
    </w:p>
    <w:p>
      <w:pPr>
        <w:pStyle w:val="P17"/>
        <w:framePr w:w="6658" w:h="249" w:hRule="exact" w:wrap="none" w:vAnchor="page" w:hAnchor="margin" w:x="71" w:y="11879"/>
        <w:rPr>
          <w:rStyle w:val="C13"/>
          <w:rtl w:val="0"/>
        </w:rPr>
      </w:pPr>
      <w:r>
        <w:rPr>
          <w:rStyle w:val="C13"/>
          <w:rtl w:val="0"/>
        </w:rPr>
        <w:t>d) Využívat technické prostředky v práci průvodce</w:t>
      </w:r>
    </w:p>
    <w:p>
      <w:pPr>
        <w:pStyle w:val="P30"/>
        <w:framePr w:w="3921" w:h="376" w:hRule="exact" w:wrap="none" w:vAnchor="page" w:hAnchor="margin" w:x="6800" w:y="11823"/>
        <w:rPr>
          <w:rStyle w:val="C3"/>
          <w:rtl w:val="0"/>
        </w:rPr>
      </w:pPr>
    </w:p>
    <w:p>
      <w:pPr>
        <w:pStyle w:val="P31"/>
        <w:framePr w:w="3839" w:h="249" w:hRule="exact" w:wrap="none" w:vAnchor="page" w:hAnchor="margin" w:x="6856" w:y="11879"/>
        <w:rPr>
          <w:rStyle w:val="C22"/>
          <w:rtl w:val="0"/>
        </w:rPr>
      </w:pPr>
      <w:r>
        <w:rPr>
          <w:rStyle w:val="C22"/>
          <w:rtl w:val="0"/>
        </w:rPr>
        <w:t>Praktické předvedení</w:t>
      </w:r>
    </w:p>
    <w:p>
      <w:pPr>
        <w:pStyle w:val="P12"/>
        <w:framePr w:w="6710" w:h="376" w:hRule="exact" w:wrap="none" w:vAnchor="page" w:hAnchor="margin" w:x="45" w:y="12199"/>
        <w:rPr>
          <w:rStyle w:val="C3"/>
          <w:rtl w:val="0"/>
        </w:rPr>
      </w:pPr>
    </w:p>
    <w:p>
      <w:pPr>
        <w:pStyle w:val="P13"/>
        <w:framePr w:w="6658" w:h="249" w:hRule="exact" w:wrap="none" w:vAnchor="page" w:hAnchor="margin" w:x="71" w:y="12255"/>
        <w:rPr>
          <w:rStyle w:val="C11"/>
          <w:rtl w:val="0"/>
        </w:rPr>
      </w:pPr>
      <w:r>
        <w:rPr>
          <w:rStyle w:val="C11"/>
          <w:rtl w:val="0"/>
        </w:rPr>
        <w:t>e) Používat vhodný a kultivovaný styl řeči a slovní zásobu</w:t>
      </w:r>
    </w:p>
    <w:p>
      <w:pPr>
        <w:pStyle w:val="P28"/>
        <w:framePr w:w="3921" w:h="376" w:hRule="exact" w:wrap="none" w:vAnchor="page" w:hAnchor="margin" w:x="6800" w:y="12199"/>
        <w:rPr>
          <w:rStyle w:val="C3"/>
          <w:rtl w:val="0"/>
        </w:rPr>
      </w:pPr>
    </w:p>
    <w:p>
      <w:pPr>
        <w:pStyle w:val="P29"/>
        <w:framePr w:w="3839" w:h="249" w:hRule="exact" w:wrap="none" w:vAnchor="page" w:hAnchor="margin" w:x="6856" w:y="12255"/>
        <w:rPr>
          <w:rStyle w:val="C21"/>
          <w:rtl w:val="0"/>
        </w:rPr>
      </w:pPr>
      <w:r>
        <w:rPr>
          <w:rStyle w:val="C21"/>
          <w:rtl w:val="0"/>
        </w:rPr>
        <w:t>Ústní nebo písemné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nebo písemné ověření</w:t>
      </w:r>
    </w:p>
    <w:p>
      <w:pPr>
        <w:pStyle w:val="P12"/>
        <w:framePr w:w="6710" w:h="376" w:hRule="exact" w:wrap="none" w:vAnchor="page" w:hAnchor="margin" w:x="45" w:y="13182"/>
        <w:rPr>
          <w:rStyle w:val="C3"/>
          <w:rtl w:val="0"/>
        </w:rPr>
      </w:pPr>
    </w:p>
    <w:p>
      <w:pPr>
        <w:pStyle w:val="P13"/>
        <w:framePr w:w="6658" w:h="249" w:hRule="exact" w:wrap="none" w:vAnchor="page" w:hAnchor="margin" w:x="71" w:y="13238"/>
        <w:rPr>
          <w:rStyle w:val="C11"/>
          <w:rtl w:val="0"/>
        </w:rPr>
      </w:pPr>
      <w:r>
        <w:rPr>
          <w:rStyle w:val="C11"/>
          <w:rtl w:val="0"/>
        </w:rPr>
        <w:t>g) Uplatňovat schopnost pracovat samostatně a nezávisle, improvizovat</w:t>
      </w:r>
    </w:p>
    <w:p>
      <w:pPr>
        <w:pStyle w:val="P28"/>
        <w:framePr w:w="3921" w:h="376" w:hRule="exact" w:wrap="none" w:vAnchor="page" w:hAnchor="margin" w:x="6800" w:y="13182"/>
        <w:rPr>
          <w:rStyle w:val="C3"/>
          <w:rtl w:val="0"/>
        </w:rPr>
      </w:pPr>
    </w:p>
    <w:p>
      <w:pPr>
        <w:pStyle w:val="P29"/>
        <w:framePr w:w="3839" w:h="249" w:hRule="exact" w:wrap="none" w:vAnchor="page" w:hAnchor="margin" w:x="6856" w:y="13238"/>
        <w:rPr>
          <w:rStyle w:val="C21"/>
          <w:rtl w:val="0"/>
        </w:rPr>
      </w:pPr>
      <w:r>
        <w:rPr>
          <w:rStyle w:val="C21"/>
          <w:rtl w:val="0"/>
        </w:rPr>
        <w:t>Praktické předvedení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plán vhodný pro všechny klienty nebo se zohledněním individuálních potřeb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Přizpůsobit trasu možnostem klientů podle jejich omezení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Přizpůsobit trasu s ohledem na bezpečnost dětí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Uplatňování právních a ekonomických aspektů při výkonu práce průvodce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Uvést právní podmínky výkonu živnostenského podnikání (živnosti), jehož obsahem je průvodcovská činnost v oblasti cestovního ruchu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nebo písemné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Charakterizovat ekonomické aspekty a trendy v cestovním ruchu</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nebo písemné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nebo písemné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Uvést příklady ochrany spotřebitele</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nebo písemné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Zajišťování služeb cestovního ruchu</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Popsat způsob zajištění asistenční, stravovací, ubytovací a dopravní služby v Praze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Ústní nebo písemné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Poskytnout informační služby, zorientovat se v informačních a rezervačních systémech na území Prahy</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Ústní nebo písemné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Ústní nebo písemné ověření</w:t>
      </w:r>
    </w:p>
    <w:p>
      <w:pPr>
        <w:pStyle w:val="P32"/>
        <w:framePr w:w="10710" w:h="248" w:hRule="exact" w:wrap="none" w:vAnchor="page" w:hAnchor="margin" w:x="28" w:y="12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 Prahy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 a 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 a 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Prokázat schopnost jednání s lidmi a práce v týmu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(po celou dobu ověřování)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Uplatňovat profesní chování a etiku v práci průvodce</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 (po celou dobu ověřování)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Uplatňovat komunikační a řečnické dovednosti</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Porozumět problému a vyřešit ho, přizpůsobit se konkrétní situaci</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(s vysvětlením)</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Praktické předvedení (s vysvětlením)</w:t>
      </w:r>
    </w:p>
    <w:p>
      <w:pPr>
        <w:pStyle w:val="P12"/>
        <w:framePr w:w="6710" w:h="607" w:hRule="exact" w:wrap="none" w:vAnchor="page" w:hAnchor="margin" w:x="45" w:y="7885"/>
        <w:rPr>
          <w:rStyle w:val="C3"/>
          <w:rtl w:val="0"/>
        </w:rPr>
      </w:pPr>
    </w:p>
    <w:p>
      <w:pPr>
        <w:pStyle w:val="P13"/>
        <w:framePr w:w="6658" w:h="480" w:hRule="exact" w:wrap="none" w:vAnchor="page" w:hAnchor="margin" w:x="71" w:y="7941"/>
        <w:rPr>
          <w:rStyle w:val="C11"/>
          <w:rtl w:val="0"/>
        </w:rPr>
      </w:pPr>
      <w:r>
        <w:rPr>
          <w:rStyle w:val="C11"/>
          <w:rtl w:val="0"/>
        </w:rPr>
        <w:t>k) Předcházet problémům a konfliktním situacím</w:t>
      </w:r>
    </w:p>
    <w:p>
      <w:pPr>
        <w:pStyle w:val="P28"/>
        <w:framePr w:w="3921" w:h="607" w:hRule="exact" w:wrap="none" w:vAnchor="page" w:hAnchor="margin" w:x="6800" w:y="7885"/>
        <w:rPr>
          <w:rStyle w:val="C3"/>
          <w:rtl w:val="0"/>
        </w:rPr>
      </w:pPr>
    </w:p>
    <w:p>
      <w:pPr>
        <w:pStyle w:val="P29"/>
        <w:framePr w:w="3839" w:h="480" w:hRule="exact" w:wrap="none" w:vAnchor="page" w:hAnchor="margin" w:x="6856" w:y="7941"/>
        <w:rPr>
          <w:rStyle w:val="C21"/>
          <w:rtl w:val="0"/>
        </w:rPr>
      </w:pPr>
      <w:r>
        <w:rPr>
          <w:rStyle w:val="C21"/>
          <w:rtl w:val="0"/>
        </w:rPr>
        <w:t>Praktické předvedení (po celou dobu ověřování)</w:t>
      </w:r>
    </w:p>
    <w:p>
      <w:pPr>
        <w:pStyle w:val="P16"/>
        <w:framePr w:w="6710" w:h="607" w:hRule="exact" w:wrap="none" w:vAnchor="page" w:hAnchor="margin" w:x="45" w:y="8492"/>
        <w:rPr>
          <w:rStyle w:val="C3"/>
          <w:rtl w:val="0"/>
        </w:rPr>
      </w:pPr>
    </w:p>
    <w:p>
      <w:pPr>
        <w:pStyle w:val="P17"/>
        <w:framePr w:w="6658" w:h="480" w:hRule="exact" w:wrap="none" w:vAnchor="page" w:hAnchor="margin" w:x="71" w:y="8548"/>
        <w:rPr>
          <w:rStyle w:val="C13"/>
          <w:rtl w:val="0"/>
        </w:rPr>
      </w:pPr>
      <w:r>
        <w:rPr>
          <w:rStyle w:val="C13"/>
          <w:rtl w:val="0"/>
        </w:rPr>
        <w:t>l) Chovat se zodpovědně, rozvážně, vyrovnaně</w:t>
      </w:r>
    </w:p>
    <w:p>
      <w:pPr>
        <w:pStyle w:val="P30"/>
        <w:framePr w:w="3921" w:h="607" w:hRule="exact" w:wrap="none" w:vAnchor="page" w:hAnchor="margin" w:x="6800" w:y="8492"/>
        <w:rPr>
          <w:rStyle w:val="C3"/>
          <w:rtl w:val="0"/>
        </w:rPr>
      </w:pPr>
    </w:p>
    <w:p>
      <w:pPr>
        <w:pStyle w:val="P31"/>
        <w:framePr w:w="3839" w:h="480" w:hRule="exact" w:wrap="none" w:vAnchor="page" w:hAnchor="margin" w:x="6856" w:y="8548"/>
        <w:rPr>
          <w:rStyle w:val="C22"/>
          <w:rtl w:val="0"/>
        </w:rPr>
      </w:pPr>
      <w:r>
        <w:rPr>
          <w:rStyle w:val="C22"/>
          <w:rtl w:val="0"/>
        </w:rPr>
        <w:t>Praktické předvedení (po celou dobu ověřování)</w:t>
      </w:r>
    </w:p>
    <w:p>
      <w:pPr>
        <w:pStyle w:val="P12"/>
        <w:framePr w:w="6710" w:h="607" w:hRule="exact" w:wrap="none" w:vAnchor="page" w:hAnchor="margin" w:x="45" w:y="9099"/>
        <w:rPr>
          <w:rStyle w:val="C3"/>
          <w:rtl w:val="0"/>
        </w:rPr>
      </w:pPr>
    </w:p>
    <w:p>
      <w:pPr>
        <w:pStyle w:val="P13"/>
        <w:framePr w:w="6658" w:h="480" w:hRule="exact" w:wrap="none" w:vAnchor="page" w:hAnchor="margin" w:x="71" w:y="9155"/>
        <w:rPr>
          <w:rStyle w:val="C11"/>
          <w:rtl w:val="0"/>
        </w:rPr>
      </w:pPr>
      <w:r>
        <w:rPr>
          <w:rStyle w:val="C11"/>
          <w:rtl w:val="0"/>
        </w:rPr>
        <w:t>m) Projevovat vstřícnost, ochotu, úctu k lidem</w:t>
      </w:r>
    </w:p>
    <w:p>
      <w:pPr>
        <w:pStyle w:val="P28"/>
        <w:framePr w:w="3921" w:h="607" w:hRule="exact" w:wrap="none" w:vAnchor="page" w:hAnchor="margin" w:x="6800" w:y="9099"/>
        <w:rPr>
          <w:rStyle w:val="C3"/>
          <w:rtl w:val="0"/>
        </w:rPr>
      </w:pPr>
    </w:p>
    <w:p>
      <w:pPr>
        <w:pStyle w:val="P29"/>
        <w:framePr w:w="3839" w:h="480" w:hRule="exact" w:wrap="none" w:vAnchor="page" w:hAnchor="margin" w:x="6856" w:y="9155"/>
        <w:rPr>
          <w:rStyle w:val="C21"/>
          <w:rtl w:val="0"/>
        </w:rPr>
      </w:pPr>
      <w:r>
        <w:rPr>
          <w:rStyle w:val="C21"/>
          <w:rtl w:val="0"/>
        </w:rPr>
        <w:t>Praktické předvedení (po celou dobu ověřování)</w:t>
      </w:r>
    </w:p>
    <w:p>
      <w:pPr>
        <w:pStyle w:val="P16"/>
        <w:framePr w:w="6710" w:h="607" w:hRule="exact" w:wrap="none" w:vAnchor="page" w:hAnchor="margin" w:x="45" w:y="9706"/>
        <w:rPr>
          <w:rStyle w:val="C3"/>
          <w:rtl w:val="0"/>
        </w:rPr>
      </w:pPr>
    </w:p>
    <w:p>
      <w:pPr>
        <w:pStyle w:val="P17"/>
        <w:framePr w:w="6658" w:h="480" w:hRule="exact" w:wrap="none" w:vAnchor="page" w:hAnchor="margin" w:x="71" w:y="9762"/>
        <w:rPr>
          <w:rStyle w:val="C13"/>
          <w:rtl w:val="0"/>
        </w:rPr>
      </w:pPr>
      <w:r>
        <w:rPr>
          <w:rStyle w:val="C13"/>
          <w:rtl w:val="0"/>
        </w:rPr>
        <w:t>n) Uplatňovat přiměřené sebevědomí, schopnost sebeovládání a sebekázeň</w:t>
      </w:r>
    </w:p>
    <w:p>
      <w:pPr>
        <w:pStyle w:val="P30"/>
        <w:framePr w:w="3921" w:h="607" w:hRule="exact" w:wrap="none" w:vAnchor="page" w:hAnchor="margin" w:x="6800" w:y="9706"/>
        <w:rPr>
          <w:rStyle w:val="C3"/>
          <w:rtl w:val="0"/>
        </w:rPr>
      </w:pPr>
    </w:p>
    <w:p>
      <w:pPr>
        <w:pStyle w:val="P31"/>
        <w:framePr w:w="3839" w:h="480" w:hRule="exact" w:wrap="none" w:vAnchor="page" w:hAnchor="margin" w:x="6856" w:y="9762"/>
        <w:rPr>
          <w:rStyle w:val="C22"/>
          <w:rtl w:val="0"/>
        </w:rPr>
      </w:pPr>
      <w:r>
        <w:rPr>
          <w:rStyle w:val="C22"/>
          <w:rtl w:val="0"/>
        </w:rPr>
        <w:t>Praktické předvedení (po celou dobu ověřování)</w:t>
      </w:r>
    </w:p>
    <w:p>
      <w:pPr>
        <w:pStyle w:val="P32"/>
        <w:framePr w:w="10710" w:h="248" w:hRule="exact" w:wrap="none" w:vAnchor="page" w:hAnchor="margin" w:x="28" w:y="10426"/>
        <w:rPr>
          <w:rStyle w:val="C23"/>
          <w:rtl w:val="0"/>
        </w:rPr>
      </w:pPr>
      <w:r>
        <w:rPr>
          <w:rStyle w:val="C23"/>
          <w:rtl w:val="0"/>
        </w:rPr>
        <w:t>Je třeba splnit všechna kritéria.</w:t>
      </w:r>
    </w:p>
    <w:p>
      <w:pPr>
        <w:pStyle w:val="P23"/>
        <w:framePr w:w="10710" w:h="340" w:hRule="exact" w:wrap="none" w:vAnchor="page" w:hAnchor="margin" w:x="28" w:y="10862"/>
        <w:rPr>
          <w:rStyle w:val="C18"/>
          <w:rtl w:val="0"/>
        </w:rPr>
      </w:pPr>
      <w:r>
        <w:rPr>
          <w:rStyle w:val="C18"/>
          <w:rtl w:val="0"/>
        </w:rPr>
        <w:t>Ústní komunikace v cizím jazyce při výkonu práce průvodce</w:t>
      </w:r>
    </w:p>
    <w:p>
      <w:pPr>
        <w:pStyle w:val="P24"/>
        <w:framePr w:w="6713" w:h="376" w:hRule="exact" w:wrap="none" w:vAnchor="page" w:hAnchor="margin" w:x="45" w:y="11301"/>
        <w:rPr>
          <w:rStyle w:val="C3"/>
          <w:rtl w:val="0"/>
        </w:rPr>
      </w:pPr>
    </w:p>
    <w:p>
      <w:pPr>
        <w:pStyle w:val="P25"/>
        <w:framePr w:w="6661" w:h="249" w:hRule="exact" w:wrap="none" w:vAnchor="page" w:hAnchor="margin" w:x="71" w:y="11372"/>
        <w:rPr>
          <w:rStyle w:val="C19"/>
          <w:rtl w:val="0"/>
        </w:rPr>
      </w:pPr>
      <w:r>
        <w:rPr>
          <w:rStyle w:val="C19"/>
          <w:rtl w:val="0"/>
        </w:rPr>
        <w:t>Kritéria hodnocení</w:t>
      </w:r>
    </w:p>
    <w:p>
      <w:pPr>
        <w:pStyle w:val="P26"/>
        <w:framePr w:w="3918" w:h="376" w:hRule="exact" w:wrap="none" w:vAnchor="page" w:hAnchor="margin" w:x="6803" w:y="11301"/>
        <w:rPr>
          <w:rStyle w:val="C3"/>
          <w:rtl w:val="0"/>
        </w:rPr>
      </w:pPr>
    </w:p>
    <w:p>
      <w:pPr>
        <w:pStyle w:val="P27"/>
        <w:framePr w:w="3836" w:h="249" w:hRule="exact" w:wrap="none" w:vAnchor="page" w:hAnchor="margin" w:x="6859" w:y="11372"/>
        <w:rPr>
          <w:rStyle w:val="C20"/>
          <w:rtl w:val="0"/>
        </w:rPr>
      </w:pPr>
      <w:r>
        <w:rPr>
          <w:rStyle w:val="C20"/>
          <w:rtl w:val="0"/>
        </w:rPr>
        <w:t>Způsoby ověření</w:t>
      </w:r>
    </w:p>
    <w:p>
      <w:pPr>
        <w:pStyle w:val="P12"/>
        <w:framePr w:w="6710" w:h="831" w:hRule="exact" w:wrap="none" w:vAnchor="page" w:hAnchor="margin" w:x="45" w:y="11677"/>
        <w:rPr>
          <w:rStyle w:val="C3"/>
          <w:rtl w:val="0"/>
        </w:rPr>
      </w:pPr>
    </w:p>
    <w:p>
      <w:pPr>
        <w:pStyle w:val="P13"/>
        <w:framePr w:w="6658" w:h="704" w:hRule="exact" w:wrap="none" w:vAnchor="page" w:hAnchor="margin" w:x="71" w:y="11733"/>
        <w:rPr>
          <w:rStyle w:val="C11"/>
          <w:rtl w:val="0"/>
        </w:rPr>
      </w:pPr>
      <w:r>
        <w:rPr>
          <w:rStyle w:val="C11"/>
          <w:rtl w:val="0"/>
        </w:rPr>
        <w:t>a) Prokázat schopnost všeobecně konverzovat v rozhovoru se zkoušejícím v délce 10 min., konverzace má napodobovat běžný rozhovor mezi průvodcem a turistou</w:t>
      </w:r>
    </w:p>
    <w:p>
      <w:pPr>
        <w:pStyle w:val="P28"/>
        <w:framePr w:w="3921" w:h="831" w:hRule="exact" w:wrap="none" w:vAnchor="page" w:hAnchor="margin" w:x="6800" w:y="11677"/>
        <w:rPr>
          <w:rStyle w:val="C3"/>
          <w:rtl w:val="0"/>
        </w:rPr>
      </w:pPr>
    </w:p>
    <w:p>
      <w:pPr>
        <w:pStyle w:val="P29"/>
        <w:framePr w:w="3839" w:h="704" w:hRule="exact" w:wrap="none" w:vAnchor="page" w:hAnchor="margin" w:x="6856" w:y="11733"/>
        <w:rPr>
          <w:rStyle w:val="C21"/>
          <w:rtl w:val="0"/>
        </w:rPr>
      </w:pPr>
      <w:r>
        <w:rPr>
          <w:rStyle w:val="C21"/>
          <w:rtl w:val="0"/>
        </w:rPr>
        <w:t>Ústní ověření</w:t>
      </w:r>
    </w:p>
    <w:p>
      <w:pPr>
        <w:pStyle w:val="P16"/>
        <w:framePr w:w="6710" w:h="1055" w:hRule="exact" w:wrap="none" w:vAnchor="page" w:hAnchor="margin" w:x="45" w:y="12508"/>
        <w:rPr>
          <w:rStyle w:val="C3"/>
          <w:rtl w:val="0"/>
        </w:rPr>
      </w:pPr>
    </w:p>
    <w:p>
      <w:pPr>
        <w:pStyle w:val="P17"/>
        <w:framePr w:w="6658" w:h="928" w:hRule="exact" w:wrap="none" w:vAnchor="page" w:hAnchor="margin" w:x="71" w:y="12564"/>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2508"/>
        <w:rPr>
          <w:rStyle w:val="C3"/>
          <w:rtl w:val="0"/>
        </w:rPr>
      </w:pPr>
    </w:p>
    <w:p>
      <w:pPr>
        <w:pStyle w:val="P31"/>
        <w:framePr w:w="3839" w:h="928" w:hRule="exact" w:wrap="none" w:vAnchor="page" w:hAnchor="margin" w:x="6856" w:y="12564"/>
        <w:rPr>
          <w:rStyle w:val="C22"/>
          <w:rtl w:val="0"/>
        </w:rPr>
      </w:pPr>
      <w:r>
        <w:rPr>
          <w:rStyle w:val="C22"/>
          <w:rtl w:val="0"/>
        </w:rPr>
        <w:t>Ústní ověření</w:t>
      </w:r>
    </w:p>
    <w:p>
      <w:pPr>
        <w:pStyle w:val="P12"/>
        <w:framePr w:w="6710" w:h="831" w:hRule="exact" w:wrap="none" w:vAnchor="page" w:hAnchor="margin" w:x="45" w:y="13563"/>
        <w:rPr>
          <w:rStyle w:val="C3"/>
          <w:rtl w:val="0"/>
        </w:rPr>
      </w:pPr>
    </w:p>
    <w:p>
      <w:pPr>
        <w:pStyle w:val="P13"/>
        <w:framePr w:w="6658" w:h="704" w:hRule="exact" w:wrap="none" w:vAnchor="page" w:hAnchor="margin" w:x="71" w:y="13619"/>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3563"/>
        <w:rPr>
          <w:rStyle w:val="C3"/>
          <w:rtl w:val="0"/>
        </w:rPr>
      </w:pPr>
    </w:p>
    <w:p>
      <w:pPr>
        <w:pStyle w:val="P29"/>
        <w:framePr w:w="3839" w:h="704" w:hRule="exact" w:wrap="none" w:vAnchor="page" w:hAnchor="margin" w:x="6856" w:y="13619"/>
        <w:rPr>
          <w:rStyle w:val="C21"/>
          <w:rtl w:val="0"/>
        </w:rPr>
      </w:pPr>
      <w:r>
        <w:rPr>
          <w:rStyle w:val="C21"/>
          <w:rtl w:val="0"/>
        </w:rPr>
        <w:t>Ústní ověření</w:t>
      </w:r>
    </w:p>
    <w:p>
      <w:pPr>
        <w:pStyle w:val="P16"/>
        <w:framePr w:w="6710" w:h="1055" w:hRule="exact" w:wrap="none" w:vAnchor="page" w:hAnchor="margin" w:x="45" w:y="14395"/>
        <w:rPr>
          <w:rStyle w:val="C3"/>
          <w:rtl w:val="0"/>
        </w:rPr>
      </w:pPr>
    </w:p>
    <w:p>
      <w:pPr>
        <w:pStyle w:val="P17"/>
        <w:framePr w:w="6658" w:h="928" w:hRule="exact" w:wrap="none" w:vAnchor="page" w:hAnchor="margin" w:x="71" w:y="14451"/>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4395"/>
        <w:rPr>
          <w:rStyle w:val="C3"/>
          <w:rtl w:val="0"/>
        </w:rPr>
      </w:pPr>
    </w:p>
    <w:p>
      <w:pPr>
        <w:pStyle w:val="P31"/>
        <w:framePr w:w="3839" w:h="928" w:hRule="exact" w:wrap="none" w:vAnchor="page" w:hAnchor="margin" w:x="6856" w:y="14451"/>
        <w:rPr>
          <w:rStyle w:val="C22"/>
          <w:rtl w:val="0"/>
        </w:rPr>
      </w:pPr>
      <w:r>
        <w:rPr>
          <w:rStyle w:val="C22"/>
          <w:rtl w:val="0"/>
        </w:rPr>
        <w:t>Ústní ověření</w:t>
      </w:r>
    </w:p>
    <w:p>
      <w:pPr>
        <w:pStyle w:val="P32"/>
        <w:framePr w:w="10710" w:h="248" w:hRule="exact" w:wrap="none" w:vAnchor="page" w:hAnchor="margin" w:x="28" w:y="15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Zároveň s oznámením termínu o konání zkoušky zadá autorizovaná osoba / autorizovaný zástupce uchazeči zpracování krátké písemné práce ‒ průvodcovské trasy v Praze, v maximálním rozsahu 5 stran A4, jejíž obsah vychází z kompetencí a kritérií hodnoticího standardu ‒ zejména odborné způsobilosti Příprava výkladu průvodce a nabídky průvodcovských služeb ‒ kritéria hodnocení: Zpracovat přípravu na prohlídku Prahy podle zadání nebo naplánovat trasu a Připravit individuální nabídku průvodcovských služeb v Praze. Zpracovanou krátkou písemnou práci uchazeč předloží u zkoušky. Na její zpracování musí mít uchazeč alespoň 2 týdny. Dále stanoví místo konání zkoušky (včetně praktické zkoušky) a které pomůcky uchazeč při zkoušce smí používat.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ve stanoveném termínu sdělí cizí jazyk (cizí jazyky), ve kterém bude ověřována jazyková způsobilost, tj. tři poslední uvedené kompetence (ústní komunikace v cizím jazyce pro práci průvodce; písemná komunikace v cizím jazyce pro práci průvodce; informovanost o reáliích dané jazykové oblasti).</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v minulosti složil jazykovou zkoušku úrovně minimálně B2 podle Společného evropského referenčního rámce pro jazyky a doloží její úspěšné vykonání příslušným certifikátem, lze ji pro účely této profesní kvalifikace uznat v plném rozsahu a uchazeč nemusí konat tři poslední uvedené kompetence: ústní komunikace v cizím jazyce při výkonu práce průvodce, písemná komunikace v cizím jazyce při výkonu práce průvodce, informovanost o reáliích dané jazykové oblasti (viz výše).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ve zkušební místnosti i v terénu, kdy jsou prověřována předepsaná kritéria podle jednotlivých bodů kvalifikace.</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písemné ověřování formu testu,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losovaných otázek, musí dodržet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uvede v osvědčení o získání profesní kvalifikace ve výčtu získaných odborných způsobilostí též specifikaci cizího jazyka (cizích jazyků), kterého se týkají odborné způsobilosti „Ústní komunikace v cizím jazyce při výkonu práce průvodce“a „Písemná komunikace v cizím jazyce při výkonu práce průvodce“.</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jazykových kompetencí (viz výše), pokud autorizovaná osoba nemá kvalifikaci v příslušném cizím jazyce na úrovni magisterského studia (doloží diplom), nebo v daném jazyce nezískala a nedoložila certifikát úrovně minimálně C1 podle Společného evropského referenčního rámce pro jazyky, je zkoušce přítomna také další osoba, která tyto kvalifikační požadavky splňuje; její názor je doporučujícího charakteru.</w:t>
      </w:r>
    </w:p>
    <w:p>
      <w:pPr>
        <w:keepNext w:val="0"/>
        <w:keepLines w:val="0"/>
        <w:framePr w:w="10766" w:h="2428"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dalšího přísedícího, jeho názor je doporučujícího charakteru.</w:t>
      </w:r>
    </w:p>
    <w:p>
      <w:pPr>
        <w:pStyle w:val="P33"/>
        <w:framePr w:w="10766" w:h="5539" w:hRule="exact" w:wrap="none" w:vAnchor="page" w:hAnchor="margin" w:x="0" w:y="7214"/>
        <w:rPr>
          <w:rStyle w:val="C3"/>
          <w:rtl w:val="0"/>
        </w:rPr>
      </w:pPr>
    </w:p>
    <w:p>
      <w:pPr>
        <w:pStyle w:val="P35"/>
        <w:framePr w:w="10710" w:h="547" w:hRule="exact" w:wrap="none" w:vAnchor="page" w:hAnchor="margin" w:x="28" w:y="7214"/>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průvodcovské činnosti, s pedagogickou praxí v oblasti cestovního ruchu, z toho minimálně jeden rok v období posledních dvou let před podáním žádosti o udělení autorizace.</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7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2543" w:hRule="exact" w:wrap="none" w:vAnchor="page" w:hAnchor="margin" w:x="0" w:y="12979"/>
        <w:rPr>
          <w:rStyle w:val="C3"/>
          <w:rtl w:val="0"/>
        </w:rPr>
      </w:pPr>
    </w:p>
    <w:p>
      <w:pPr>
        <w:pStyle w:val="P35"/>
        <w:framePr w:w="10710" w:h="340" w:hRule="exact" w:wrap="none" w:vAnchor="page" w:hAnchor="margin" w:x="28" w:y="12979"/>
        <w:rPr>
          <w:rStyle w:val="C25"/>
          <w:rtl w:val="0"/>
        </w:rPr>
      </w:pPr>
      <w:r>
        <w:rPr>
          <w:rStyle w:val="C25"/>
          <w:rtl w:val="0"/>
        </w:rPr>
        <w:t>Nezbytné materiální a technické předpoklady pro provedení zkoušky</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pomůcky – mikrofon, PC apod.</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13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612"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keepNext w:val="0"/>
        <w:keepLines w:val="0"/>
        <w:framePr w:w="10766" w:h="127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zařazení cizího jazyka se zkouška navyšuje o 2 hodiny pro každý ověřovaný cizí jazyk. Zkouška může být rozložena do více dnů.</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6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pohostinství, gastronomii a cestovní ruch, ustavená a licencovaná pro tuto činnost HK ČR a SP ČR.</w:t>
      </w:r>
    </w:p>
    <w:p>
      <w:pPr>
        <w:pStyle w:val="P21"/>
        <w:framePr w:w="7654" w:h="331" w:hRule="exact" w:wrap="none" w:vAnchor="page" w:hAnchor="margin" w:x="28" w:y="15940"/>
        <w:rPr>
          <w:rStyle w:val="C16"/>
          <w:rtl w:val="0"/>
        </w:rPr>
      </w:pPr>
      <w:r>
        <w:rPr>
          <w:rStyle w:val="C16"/>
          <w:rtl w:val="0"/>
        </w:rPr>
        <w:t>Průvodce/průvodkyně Prahou, 2.10.2026 3:46:29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