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2181A63" Type="http://schemas.openxmlformats.org/officeDocument/2006/relationships/officeDocument" Target="/word/document.xml" /><Relationship Id="coreR12181A63" Type="http://schemas.openxmlformats.org/package/2006/relationships/metadata/core-properties" Target="/docProps/core.xml" /><Relationship Id="customR12181A6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Tkadlec (kód: 31-031-H)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Tkadlec</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Posuzování kvality tkanin a tkaných výrobků a jejich zařazování do kvalitativních tříd</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Obsluha strojů pro tkaní různých druhů tkanin na strojích s listovkou nebo žakárem nebo hladkých včetně strojů pro přípravu a navádění osnov</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7"/>
        <w:framePr w:w="8788" w:h="340" w:hRule="exact" w:wrap="none" w:vAnchor="page" w:hAnchor="margin" w:x="28" w:y="6829"/>
        <w:rPr>
          <w:rStyle w:val="C8"/>
          <w:rtl w:val="0"/>
        </w:rPr>
      </w:pPr>
      <w:r>
        <w:rPr>
          <w:rStyle w:val="C8"/>
          <w:rtl w:val="0"/>
        </w:rPr>
        <w:t>Platnost standardu</w:t>
      </w:r>
    </w:p>
    <w:p>
      <w:pPr>
        <w:pStyle w:val="P20"/>
        <w:framePr w:w="4283" w:h="248" w:hRule="exact" w:wrap="none" w:vAnchor="page" w:hAnchor="margin" w:x="28" w:y="7170"/>
        <w:rPr>
          <w:rStyle w:val="C15"/>
          <w:rtl w:val="0"/>
        </w:rPr>
      </w:pPr>
      <w:r>
        <w:rPr>
          <w:rStyle w:val="C15"/>
          <w:rtl w:val="0"/>
        </w:rPr>
        <w:t>Standard je platný od: 01.08.2013 do: 05.11.2018</w:t>
      </w:r>
    </w:p>
    <w:p>
      <w:pPr>
        <w:pStyle w:val="P21"/>
        <w:framePr w:w="7654" w:h="331" w:hRule="exact" w:wrap="none" w:vAnchor="page" w:hAnchor="margin" w:x="28" w:y="15940"/>
        <w:rPr>
          <w:rStyle w:val="C16"/>
          <w:rtl w:val="0"/>
        </w:rPr>
      </w:pPr>
      <w:r>
        <w:rPr>
          <w:rStyle w:val="C16"/>
          <w:rtl w:val="0"/>
        </w:rPr>
        <w:t>Tkadlec, 31.7.2026 17:46:16</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1945"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http://katalog.nsp.cz/karta_p.aspx?id_jp=29&amp;kod_sm1=29).</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zadáno vyrobit tkaninu.</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podle tohoto hodnoticího standardu bude probíhat za běžného provozu při výrobě tkanin, při které s ohledem na charakter výroby jde o velké finanční hodnoty zpracovávaných materiálů a strojů a o kvalitu vyrobeného produktu. Aby se zamezilo finančním ztrátám, je žádoucí, aby uchazeč u každé prověřované odborné způsobilosti vykonával prakticky ty operace nebo pracovní úkony, viz kritéria hodnocení, které nezpůsobí finanční ztráty, tj. některé postupy simuluje, nebo některé pracovní úkony operací vykonává, pokud stroj není v chodu, nebo vykonává některé pracovní úkony operací pod dohledem řádné obsluhy, nebo vykonává pracovní úkony operací určené hodnoticím standardem a ostatní operace popíše nebo vysvětlí zkoušejícímu, vybrané úkony operací vykonává paralelně nebo ve spolupráci s řádnou obsluhou strojů a zařízení.</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dostane komplexní úkol a bude vykonávat operace (pracovní úkony) náležející k odborné způsobilosti, zkoušející bude sledovat plnění úkolu. Zkoušející bude sledovat uchazeče v průběhu plnění zadaného úkolu také z hlediska dodržování zásad bezpečnosti a ochrany zdraví při práci, tj. jak si vede při obsluze strojů a jak se pohybuje v provozu textilní výroby. Vzhledem k charakteru výroby tkanin a k provozním podmínkám, ve kterých bude probíhat zkoušení, jsou dále nastíněny konkrétní postupy zkoušení pro každou odbornou způsobilost.</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Posuzování kvality tkanin a tkaných výrobků a jejich zařazování do kvalitativních tříd: Vzhledem k charakteru výroby se předpokládá, že operace uvedené pod kritérii b) až h) bude uchazeč provádět buď pod dohledem provozního pracovníka, nebo tyto operace bude provádět na vzorcích a ve formulářích připravených pro vykonání zkoušky.</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Obsluha strojů pro tkaní různých druhů tkanin na strojích s listovkou nebo žakárem nebo hladkých včetně strojů pro přípravu a navádění osnov: Předpokládá se, že operace uvedené pod kritérii a), b), c), d), f) a g) bude uchazeč provádět pod dohledem provozního pracovníka, kritéria a) a e) budou zaznamenána do formulářů připravených pro vykonání zkoušky.</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výrobku.</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seznam strojového vybavení (používaných strojů a zařízení v rozsahu hodnoticího standardu) a umožní uchazeči se s ním seznámit v předstihu před zkouškou.</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ověření probíhá formou písemného testu. Testy vytváří autorizovaná osoba na základě pravidel stanovených v hodnoticím standardu. Test může být uchazečům zadán v elektronické podobě.</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písemných testů jako způsobu ověřování</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umožněno řádově několik desítek různě sestavených testů.</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splněny následující podmínky:</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B1. Pro celkový soubor otázek, z něhož se generují jednotlivé testy:</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každé kritérium existuje několik otázek.</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B2. Pro jednotlivé vygenerované testy:</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B3. Pro úspěšné splnění požadavků testu: </w:t>
      </w:r>
    </w:p>
    <w:p>
      <w:pPr>
        <w:keepNext w:val="0"/>
        <w:keepLines w:val="0"/>
        <w:framePr w:w="10766" w:h="112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70 % správně zodpovězených otázek s tím, že pro každé kritérium musí být správně zodpovězeno alespoň 50 % otázek.</w:t>
      </w:r>
    </w:p>
    <w:p>
      <w:pPr>
        <w:pStyle w:val="P21"/>
        <w:framePr w:w="7654" w:h="331" w:hRule="exact" w:wrap="none" w:vAnchor="page" w:hAnchor="margin" w:x="28" w:y="15940"/>
        <w:rPr>
          <w:rStyle w:val="C16"/>
          <w:rtl w:val="0"/>
        </w:rPr>
      </w:pPr>
      <w:r>
        <w:rPr>
          <w:rStyle w:val="C16"/>
          <w:rtl w:val="0"/>
        </w:rPr>
        <w:t>Tkadlec, 31.7.2026 17:46:16</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připravila SR pro textilní, oděvní a kožedělný průmysl, ustavená a licencovaná pro tuto činnost HK ČR a SP ČR.</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VEBA, textilní závody, a. s., Broumov</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NOVÁ MOSILANA, a. s., Brno</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HYBLER TEXTIL, s. r. o., Semily</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MILETA, a. s., Hořice</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textilního-oděvního-kožedělného průmyslu</w:t>
      </w:r>
    </w:p>
    <w:p>
      <w:pPr>
        <w:pStyle w:val="P21"/>
        <w:framePr w:w="7654" w:h="331" w:hRule="exact" w:wrap="none" w:vAnchor="page" w:hAnchor="margin" w:x="28" w:y="15940"/>
        <w:rPr>
          <w:rStyle w:val="C16"/>
          <w:rtl w:val="0"/>
        </w:rPr>
      </w:pPr>
      <w:r>
        <w:rPr>
          <w:rStyle w:val="C16"/>
          <w:rtl w:val="0"/>
        </w:rPr>
        <w:t>Tkadlec, 31.7.2026 17:46:16</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