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02FA69" Type="http://schemas.openxmlformats.org/officeDocument/2006/relationships/officeDocument" Target="/word/document.xml" /><Relationship Id="coreR6F02FA69" Type="http://schemas.openxmlformats.org/package/2006/relationships/metadata/core-properties" Target="/docProps/core.xml" /><Relationship Id="customR6F02FA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Švadlena (kód: 31-033-H)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Švadlena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technologického postupu ke zhotovování dámských oděvů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Sešívání jednotlivých dílů a součástí dámských oděvů a montáž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speciálních šicích strojů při výrobě dámských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Tvarování dámských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 xml:space="preserve">Kontrola kvality  při zhotovování dámských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dámských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Švadlena, 17.6.2026 15:55:59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sestavena v jeden proces (v technologické návaznosti jednotlivých činností) – uchazeči je zadáno zhotovení dámských kalhot a nepodšitého dámského saka pro konkrétní zákaznici (tzn. na konkrétní postavu).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 důvodů jednotného přístupu k přezkoušení uchazeče budou dámské kalhoty vypracovány do pasového límce z vrchového materiálu, budou mít rozparek zapínaný na zdrhovadlo a boční kapsy klínové. Dámské sako bude nepodšité, s fazonou a límcem, zapínané na knoflíky, přední díly budou mít 2 vnější prostřižené kapsy, rukávy budou hlavicové dvoušvové, v ramenou budou ramenní výztuže. Další detaily jsou volitelné. Zadání je předáno formou technického nákresu a technického popisu s tabulkou měr. 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minimálně 1 týden před zkouškou. Dále autorizovaná osoba zpracuje přehled doporučené literatury a umožní uchazeči se s ním seznámit v předstihu minimálně 1 měsíc před zkouškou.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se ověřují uvedenými nástroji hodnocení a zaměřují se jak na výsledek pracovní činnosti, tak na proces. Při ověřování splnění kritérií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 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speciálních šicích strojů při výrobě dámských oděvů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může uchazeč kritéria c) až f) této odborné kompetence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Švadlena, 17.6.2026 15:55:59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VOŠ oděvního návrhářství a SPŠ oděvní, Praha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Švadlena, 17.6.2026 15:55:59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