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21E0F0" Type="http://schemas.openxmlformats.org/officeDocument/2006/relationships/officeDocument" Target="/word/document.xml" /><Relationship Id="coreR6321E0F0" Type="http://schemas.openxmlformats.org/package/2006/relationships/metadata/core-properties" Target="/docProps/core.xml" /><Relationship Id="customR6321E0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Pstruhař (kód: 41-013-H)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ryb na farmách a ve speciálních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Krmení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zooveterinárních opatření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reprodukce chovaných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Chov raných stádií, plůdku, násad až po tržní ryby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Výlov ryb ze speciálních zařízení a jejich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07.11.2007 do: 31.10.2012</w:t>
      </w:r>
    </w:p>
    <w:p>
      <w:pPr>
        <w:pStyle w:val="P21"/>
        <w:framePr w:w="7654" w:h="331" w:hRule="exact" w:wrap="none" w:vAnchor="page" w:hAnchor="margin" w:x="28" w:y="15940"/>
        <w:rPr>
          <w:rStyle w:val="C16"/>
          <w:rtl w:val="0"/>
        </w:rPr>
      </w:pPr>
      <w:r>
        <w:rPr>
          <w:rStyle w:val="C16"/>
          <w:rtl w:val="0"/>
        </w:rPr>
        <w:t>Pstruhař, 30.9.2026 3:36:59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ryb na farmách a ve speciálních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 xml:space="preserve">a) Vnést zadané údaje do  základní dokumentace o chovu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Písemně</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Vyhotovit zadaný doklad operativní evidence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Písemně</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Krmení ryb</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Posoudit kvalitu vody fyzikálně-chemickým rozborem a stanovit krmné dávky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 práce s tabulkami</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Navrhnout podle zadání vhodné typy krmítek</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Slovní vyjádření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Předvést seřízení a údržbu zadaného typu krmítka</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Navrhnout úpravu krmné dávky a režimu krmení podle aktuálních podmínek</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Písemně + slovní vyjádření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e) Vyhodnotit rychlost růstu zadaných ryb</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 + písemně + slovní vyjádření</w:t>
      </w:r>
    </w:p>
    <w:p>
      <w:pPr>
        <w:pStyle w:val="P32"/>
        <w:framePr w:w="10710" w:h="248" w:hRule="exact" w:wrap="none" w:vAnchor="page" w:hAnchor="margin" w:x="28" w:y="8331"/>
        <w:rPr>
          <w:rStyle w:val="C23"/>
          <w:rtl w:val="0"/>
        </w:rPr>
      </w:pPr>
      <w:r>
        <w:rPr>
          <w:rStyle w:val="C23"/>
          <w:rtl w:val="0"/>
        </w:rPr>
        <w:t>Je třeba splnit kritéria a, b, c, e.</w:t>
      </w:r>
    </w:p>
    <w:p>
      <w:pPr>
        <w:pStyle w:val="P23"/>
        <w:framePr w:w="10710" w:h="340" w:hRule="exact" w:wrap="none" w:vAnchor="page" w:hAnchor="margin" w:x="28" w:y="8766"/>
        <w:rPr>
          <w:rStyle w:val="C18"/>
          <w:rtl w:val="0"/>
        </w:rPr>
      </w:pPr>
      <w:r>
        <w:rPr>
          <w:rStyle w:val="C18"/>
          <w:rtl w:val="0"/>
        </w:rPr>
        <w:t>Provádění zooveterinárních opatření</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Popsat zásady zoohygieny a prevence při chovu ryb na farmách a ve speciálních zařízeních</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Slovní vyjádření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Popsat požadavky na kvalitu prostředí v intenzivních chovech ryb</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Slovní vyjádření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Realizovat zadaný preventivní a léčebný zásah (koupele)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 slovní vyjádření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d) Dezinfikovat odchovná zařízení a použité nářadí</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Zajištění reprodukce chovaných ryb</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a) Objasnit specifika chovu remontních a generačních ryb</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Slovní vyjádření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 xml:space="preserve">b) Předvést  šetrnou manipulaci s generačními rybami (biometrická měření)</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 + slovní vyjádření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Předvést umělý výtěr generačních ryb</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 + slovní vyjádření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d) Zajistit oplození jiker, jejich odlepkování a následnou inkubaci</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w:t>
      </w:r>
    </w:p>
    <w:p>
      <w:pPr>
        <w:pStyle w:val="P32"/>
        <w:framePr w:w="10710" w:h="248" w:hRule="exact" w:wrap="none" w:vAnchor="page" w:hAnchor="margin" w:x="28" w:y="143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 30.9.2026 3:36:59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Chov raných stádií, plůdku, násad až po tržní ryby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specifické požadavky raných stadií plůdku na kvalitu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specifické požadavky raných stadií různých druhů ryb na krmení v období rozkrmování a přechodu na vnější výživu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Slovní vyjádření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šetrnou manipulaci se zadanou velikostní a věkovou kategorií ryb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lovení planktonu a jeho velikostní třídění pro účely krmení ryb</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Výlov ryb ze speciálních zařízení a jejich expedice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 xml:space="preserve">a) Zatřídit  tržní ryby podle požadavků na jakost do hmotnostních skupin</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Předvést správnou manipulaci s tržními rybami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Předvést obsluhu zařízení k výlovu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obsluhu zařízení na třídění ryb (třídičky ryb)</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Provést zadaným způsobem údržbu a drobné opravy rybářského nářadí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Opravit poškozenou rybářskou síť</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g) Zajistit expedici ryb ze speciálních zařízení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32"/>
        <w:framePr w:w="10710" w:h="248" w:hRule="exact" w:wrap="none" w:vAnchor="page" w:hAnchor="margin" w:x="28" w:y="9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 30.9.2026 3:36:59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pStyle w:val="P33"/>
        <w:framePr w:w="10766" w:h="2068"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72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Pstruhař, 30.9.2026 3:36:59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oboru vzdělání rybářství nebo v jiném oboru vzdělání s biologickým charakterem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23" w:hRule="exact" w:wrap="none" w:vAnchor="page" w:hAnchor="margin" w:x="0" w:y="10464"/>
        <w:rPr>
          <w:rStyle w:val="C3"/>
          <w:rtl w:val="0"/>
        </w:rPr>
      </w:pPr>
    </w:p>
    <w:p>
      <w:pPr>
        <w:pStyle w:val="P35"/>
        <w:framePr w:w="10710" w:h="340" w:hRule="exact" w:wrap="none" w:vAnchor="page" w:hAnchor="margin" w:x="28" w:y="10464"/>
        <w:rPr>
          <w:rStyle w:val="C25"/>
          <w:rtl w:val="0"/>
        </w:rPr>
      </w:pPr>
      <w:r>
        <w:rPr>
          <w:rStyle w:val="C25"/>
          <w:rtl w:val="0"/>
        </w:rPr>
        <w:t>Nezbytné materiální a technické předpoklady pro provedení zkoušky</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zařízení pro chov ryb</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Rybí líhně</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a přípravky</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Pstruhař, 30.9.2026 3:36:59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10 hodin (hodinou se rozumí 60 minut). Zkouška může být podle zadaných úkolů rozložena do více dnů. Termín vykonání zkoušky je závislý na biologickém rytmu chovu ryb.</w:t>
      </w:r>
    </w:p>
    <w:p>
      <w:pPr>
        <w:pStyle w:val="P21"/>
        <w:framePr w:w="7654" w:h="331" w:hRule="exact" w:wrap="none" w:vAnchor="page" w:hAnchor="margin" w:x="28" w:y="15940"/>
        <w:rPr>
          <w:rStyle w:val="C16"/>
          <w:rtl w:val="0"/>
        </w:rPr>
      </w:pPr>
      <w:r>
        <w:rPr>
          <w:rStyle w:val="C16"/>
          <w:rtl w:val="0"/>
        </w:rPr>
        <w:t>Pstruhař, 30.9.2026 3:36:59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Pstruhař, 30.9.2026 3:36:59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