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B32B47" Type="http://schemas.openxmlformats.org/officeDocument/2006/relationships/officeDocument" Target="/word/document.xml" /><Relationship Id="coreR78B32B47" Type="http://schemas.openxmlformats.org/package/2006/relationships/metadata/core-properties" Target="/docProps/core.xml" /><Relationship Id="customR78B32B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součástek strunných hudebních nástrojů (kód: 33-041-M)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součástek strunných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součástek strunných hudebních nástrojů, 30.9.2026 6:52:17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součástek strunných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součástek strunných hudebních nástrojů, 30.9.2026 6:52:17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