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3C4969" Type="http://schemas.openxmlformats.org/officeDocument/2006/relationships/officeDocument" Target="/word/document.xml" /><Relationship Id="coreR393C4969" Type="http://schemas.openxmlformats.org/package/2006/relationships/metadata/core-properties" Target="/docProps/core.xml" /><Relationship Id="customR393C49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nábytkových sestav (kód: 33-042-H)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nábytkových sestav, 30.9.2026 4:41:29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4.6.2015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nábytku do interiérů a exteriérů (kód: 33-99-H/18)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4.6.2015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nábytkových sestav (kód: 33-042-H)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Montážník/montážnice nábytku (kód: 33-014-H)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Montážník nábytkových sestav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Montážník nábytku do interiérů a exteriérů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nábytkových sestav, 30.9.2026 4:41:29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