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1D846E" Type="http://schemas.openxmlformats.org/officeDocument/2006/relationships/officeDocument" Target="/word/document.xml" /><Relationship Id="coreRF1D846E" Type="http://schemas.openxmlformats.org/package/2006/relationships/metadata/core-properties" Target="/docProps/core.xml" /><Relationship Id="customRF1D84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a demontáž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montáž a demontáž nábytku a interiérových prvků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Manipulace s nábytkem a ostatními doplňkovými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Úprava dřevěných, plastových aj. materiálů vrtáním otvorů a začištění elektrickými a ručními nástroji a nářadím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Montážník nábytkových sestav, 20.10.2026 8:51:16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a demontáž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s ústní obhajobou</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a demontáž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s ústní obhajobou</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s ústní obhajobou</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s ústní obhajobou</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s ústní obhajobou</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s ústní obhajobou</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Dodržovat zásady BOZP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 s ústní obhajobou</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20.10.2026 8:51:16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aj.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dodržovat zásady BOZP</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 obhajobou</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 obhajobou</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 při dodržování zásad BOZP</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s ústní obhajobou</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s ústní obhajobou</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e) Zkontrolovat finální kvalitu provedení podle technologického postupu</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s ústní obhajobou</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Montáž a demontáž nábytku a interiérových prvků</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a) Provést předmontáž kování, podsestav a montáž nábytku a nábytkových sestav včetně příslušenství, dodržovat postup práce dle montážního návodu od výrobce a zásady BOZP</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 s ústní obhajobou</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b) Provést osazení skleněné výplně rámů při dodržování zásad BOZP</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Praktické předvedení s ústní obhajobou</w:t>
      </w:r>
    </w:p>
    <w:p>
      <w:pPr>
        <w:pStyle w:val="P12"/>
        <w:framePr w:w="6710" w:h="607" w:hRule="exact" w:wrap="none" w:vAnchor="page" w:hAnchor="margin" w:x="45" w:y="11276"/>
        <w:rPr>
          <w:rStyle w:val="C3"/>
          <w:rtl w:val="0"/>
        </w:rPr>
      </w:pPr>
    </w:p>
    <w:p>
      <w:pPr>
        <w:pStyle w:val="P13"/>
        <w:framePr w:w="6658" w:h="480" w:hRule="exact" w:wrap="none" w:vAnchor="page" w:hAnchor="margin" w:x="71" w:y="11332"/>
        <w:rPr>
          <w:rStyle w:val="C11"/>
          <w:rtl w:val="0"/>
        </w:rPr>
      </w:pPr>
      <w:r>
        <w:rPr>
          <w:rStyle w:val="C11"/>
          <w:rtl w:val="0"/>
        </w:rPr>
        <w:t>c) Provést seřízení kování, zavěšení jednotlivých prvků a rektifikaci, tedy přesné vzájemné ustavení všech částí nábytku při dodržování zásad BOZP</w:t>
      </w:r>
    </w:p>
    <w:p>
      <w:pPr>
        <w:pStyle w:val="P28"/>
        <w:framePr w:w="3921" w:h="607" w:hRule="exact" w:wrap="none" w:vAnchor="page" w:hAnchor="margin" w:x="6800" w:y="11276"/>
        <w:rPr>
          <w:rStyle w:val="C3"/>
          <w:rtl w:val="0"/>
        </w:rPr>
      </w:pPr>
    </w:p>
    <w:p>
      <w:pPr>
        <w:pStyle w:val="P29"/>
        <w:framePr w:w="3839" w:h="480" w:hRule="exact" w:wrap="none" w:vAnchor="page" w:hAnchor="margin" w:x="6856" w:y="11332"/>
        <w:rPr>
          <w:rStyle w:val="C21"/>
          <w:rtl w:val="0"/>
        </w:rPr>
      </w:pPr>
      <w:r>
        <w:rPr>
          <w:rStyle w:val="C21"/>
          <w:rtl w:val="0"/>
        </w:rPr>
        <w:t>Praktické předvedení s ústní obhajobou</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Ověřit správnou funkčnost pohyblivých částí</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 obhajobou</w:t>
      </w:r>
    </w:p>
    <w:p>
      <w:pPr>
        <w:pStyle w:val="P32"/>
        <w:framePr w:w="10710" w:h="248" w:hRule="exact" w:wrap="none" w:vAnchor="page" w:hAnchor="margin" w:x="28" w:y="12373"/>
        <w:rPr>
          <w:rStyle w:val="C23"/>
          <w:rtl w:val="0"/>
        </w:rPr>
      </w:pPr>
      <w:r>
        <w:rPr>
          <w:rStyle w:val="C23"/>
          <w:rtl w:val="0"/>
        </w:rPr>
        <w:t>Je třeba splnit všechna kritéria.</w:t>
      </w:r>
    </w:p>
    <w:p>
      <w:pPr>
        <w:pStyle w:val="P23"/>
        <w:framePr w:w="10710" w:h="340" w:hRule="exact" w:wrap="none" w:vAnchor="page" w:hAnchor="margin" w:x="28" w:y="12808"/>
        <w:rPr>
          <w:rStyle w:val="C18"/>
          <w:rtl w:val="0"/>
        </w:rPr>
      </w:pPr>
      <w:r>
        <w:rPr>
          <w:rStyle w:val="C18"/>
          <w:rtl w:val="0"/>
        </w:rPr>
        <w:t>Montáž a sestavování dalších prvků interiérového zařízení</w:t>
      </w:r>
    </w:p>
    <w:p>
      <w:pPr>
        <w:pStyle w:val="P24"/>
        <w:framePr w:w="6713" w:h="376" w:hRule="exact" w:wrap="none" w:vAnchor="page" w:hAnchor="margin" w:x="45" w:y="13248"/>
        <w:rPr>
          <w:rStyle w:val="C3"/>
          <w:rtl w:val="0"/>
        </w:rPr>
      </w:pPr>
    </w:p>
    <w:p>
      <w:pPr>
        <w:pStyle w:val="P25"/>
        <w:framePr w:w="6661" w:h="249" w:hRule="exact" w:wrap="none" w:vAnchor="page" w:hAnchor="margin" w:x="71" w:y="13319"/>
        <w:rPr>
          <w:rStyle w:val="C19"/>
          <w:rtl w:val="0"/>
        </w:rPr>
      </w:pPr>
      <w:r>
        <w:rPr>
          <w:rStyle w:val="C19"/>
          <w:rtl w:val="0"/>
        </w:rPr>
        <w:t>Kritéria hodnocení</w:t>
      </w:r>
    </w:p>
    <w:p>
      <w:pPr>
        <w:pStyle w:val="P26"/>
        <w:framePr w:w="3918" w:h="376" w:hRule="exact" w:wrap="none" w:vAnchor="page" w:hAnchor="margin" w:x="6803" w:y="13248"/>
        <w:rPr>
          <w:rStyle w:val="C3"/>
          <w:rtl w:val="0"/>
        </w:rPr>
      </w:pPr>
    </w:p>
    <w:p>
      <w:pPr>
        <w:pStyle w:val="P27"/>
        <w:framePr w:w="3836" w:h="249" w:hRule="exact" w:wrap="none" w:vAnchor="page" w:hAnchor="margin" w:x="6859" w:y="13319"/>
        <w:rPr>
          <w:rStyle w:val="C20"/>
          <w:rtl w:val="0"/>
        </w:rPr>
      </w:pPr>
      <w:r>
        <w:rPr>
          <w:rStyle w:val="C20"/>
          <w:rtl w:val="0"/>
        </w:rPr>
        <w:t>Způsoby ověření</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a) Provést montáž vybraných interiérových prvků, jako jsou madla, obklady stěn, pomocné konstrukce, zařizovací interiérové prvky, dodržovat zásady BOZP</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 obhajobou</w:t>
      </w:r>
    </w:p>
    <w:p>
      <w:pPr>
        <w:pStyle w:val="P16"/>
        <w:framePr w:w="6710" w:h="607" w:hRule="exact" w:wrap="none" w:vAnchor="page" w:hAnchor="margin" w:x="45" w:y="14455"/>
        <w:rPr>
          <w:rStyle w:val="C3"/>
          <w:rtl w:val="0"/>
        </w:rPr>
      </w:pPr>
    </w:p>
    <w:p>
      <w:pPr>
        <w:pStyle w:val="P17"/>
        <w:framePr w:w="6658" w:h="480" w:hRule="exact" w:wrap="none" w:vAnchor="page" w:hAnchor="margin" w:x="71" w:y="14511"/>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14455"/>
        <w:rPr>
          <w:rStyle w:val="C3"/>
          <w:rtl w:val="0"/>
        </w:rPr>
      </w:pPr>
    </w:p>
    <w:p>
      <w:pPr>
        <w:pStyle w:val="P31"/>
        <w:framePr w:w="3839" w:h="480" w:hRule="exact" w:wrap="none" w:vAnchor="page" w:hAnchor="margin" w:x="6856" w:y="14511"/>
        <w:rPr>
          <w:rStyle w:val="C22"/>
          <w:rtl w:val="0"/>
        </w:rPr>
      </w:pPr>
      <w:r>
        <w:rPr>
          <w:rStyle w:val="C22"/>
          <w:rtl w:val="0"/>
        </w:rPr>
        <w:t>Praktické předvedení s ústní obhajobou</w:t>
      </w:r>
    </w:p>
    <w:p>
      <w:pPr>
        <w:pStyle w:val="P32"/>
        <w:framePr w:w="10710" w:h="248" w:hRule="exact" w:wrap="none" w:vAnchor="page" w:hAnchor="margin" w:x="28" w:y="151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 nábytkových sestav, 20.10.2026 8:51:16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 nábytkářství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po skončení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Zaznamenávání technických údajů a výsledků práce při montáži nábytku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 obhajobou</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 obhajobou</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 ústní obhajobou</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Praktické předvedení s ústní obhajobou</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e) Vypracovat protokol při převzetí a při předání pracoviště</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s ústní obhajobou</w:t>
      </w:r>
    </w:p>
    <w:p>
      <w:pPr>
        <w:pStyle w:val="P16"/>
        <w:framePr w:w="6710" w:h="831" w:hRule="exact" w:wrap="none" w:vAnchor="page" w:hAnchor="margin" w:x="45" w:y="8345"/>
        <w:rPr>
          <w:rStyle w:val="C3"/>
          <w:rtl w:val="0"/>
        </w:rPr>
      </w:pPr>
    </w:p>
    <w:p>
      <w:pPr>
        <w:pStyle w:val="P17"/>
        <w:framePr w:w="6658" w:h="704" w:hRule="exact" w:wrap="none" w:vAnchor="page" w:hAnchor="margin" w:x="71" w:y="8401"/>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8345"/>
        <w:rPr>
          <w:rStyle w:val="C3"/>
          <w:rtl w:val="0"/>
        </w:rPr>
      </w:pPr>
    </w:p>
    <w:p>
      <w:pPr>
        <w:pStyle w:val="P31"/>
        <w:framePr w:w="3839" w:h="704" w:hRule="exact" w:wrap="none" w:vAnchor="page" w:hAnchor="margin" w:x="6856" w:y="8401"/>
        <w:rPr>
          <w:rStyle w:val="C22"/>
          <w:rtl w:val="0"/>
        </w:rPr>
      </w:pPr>
      <w:r>
        <w:rPr>
          <w:rStyle w:val="C22"/>
          <w:rtl w:val="0"/>
        </w:rPr>
        <w:t>Praktické předvedení s ústní obhajobou</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Praktické předvedení s ústní obhajobou</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20.10.2026 8:51:16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ke splnění zadaného montážního úkolu s využitím běžně používaných technologických postupů a s tím, že ověřování některých kritérií by probíhalo i mimo tento propojený rámec činností.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montáž a demontáž požadovaného nábytkářského výrobku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obrábění materiálů na bázi dřeva, plastů a kovů řezáním, hoblováním, tvarováním, dlabáním, vrtáním, broušením atd. ručními nástroji</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nábytku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seřizování a běžná údržba ručních dřevoobráběcích strojů, nástrojů a nářadí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zpracovaný v rámci ověřování odborné dovednosti č. 2 (Volba postupu práce, způsobu zpracování, nástrojů a materiálů pro montáž a demontáž nábytku a interiérových prvků), musí obsahovat montáž samotných výrobků z dodaných dílců a spojovacích materiálů a jejich ukotvení ke stavební konstrukci s ohledem na vlastnosti použitých materiálů a provedení výrobků a stavby.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 práce, případně výrobku.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Montážník nábytkových sestav, 20.10.2026 8:51:16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zpracování dřeva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montážník nábytkových sestav + střední vzdělání s maturitní zkouškou a alespoň 10 let odborné praxe v oblasti nábytkářské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nábytkových sestav, 20.10.2026 8:51:16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a pomůcky pro vyhodnocení prostředí a zdokumentování pracoviště: teploměr, vlhkoměr, fotoaparát, záznamník, psací a kreslicí potřeby,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plastové části, nábytková skla, vrchní desky z různých materiálů,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pro montáž nábytkářských výrobků</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a stavební dokumentace</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montáž nábytku a bytového zařízení:</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 dláta, šroubováky, kleště, palička dřevěná, palička gumová, pilka ocaska, pilka zářezka, úhelník a pohyblivý úhelník, kladivo malé a velké, brusný paklík, vodováha, metr, tužka, 2 ks ztužidlo - 40 cm</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Elektrické nářadí:</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Dřevěná hoblice</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stůl</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modelových stěn pro kotvení nábytku, interiérových prvků a pomocných konstrukcí: cihlová, pórobetonová, betonová, sendvičová z materiálů na bázi dřeva, sádrokartonu, sádrovláknitých desek</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přípravy na zkoušku</w:t>
      </w:r>
    </w:p>
    <w:p>
      <w:pPr>
        <w:keepNext w:val="0"/>
        <w:keepLines w:val="0"/>
        <w:framePr w:w="10766" w:h="103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806"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 nábytkových sestav, 20.10.2026 8:51:16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PROFIL NÁBYTEK, a. s.</w:t>
      </w:r>
    </w:p>
    <w:p>
      <w:pPr>
        <w:pStyle w:val="P21"/>
        <w:framePr w:w="7654" w:h="331" w:hRule="exact" w:wrap="none" w:vAnchor="page" w:hAnchor="margin" w:x="28" w:y="15940"/>
        <w:rPr>
          <w:rStyle w:val="C16"/>
          <w:rtl w:val="0"/>
        </w:rPr>
      </w:pPr>
      <w:r>
        <w:rPr>
          <w:rStyle w:val="C16"/>
          <w:rtl w:val="0"/>
        </w:rPr>
        <w:t>Montážník nábytkových sestav, 20.10.2026 8:51:16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