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FC20AE" Type="http://schemas.openxmlformats.org/officeDocument/2006/relationships/officeDocument" Target="/word/document.xml" /><Relationship Id="coreR30FC20AE" Type="http://schemas.openxmlformats.org/package/2006/relationships/metadata/core-properties" Target="/docProps/core.xml" /><Relationship Id="customR30FC20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 nábytkových sestav (kód: 33-042-H)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nábytkových sestav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a demontáž nábytku a interiérových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a materiálů pro montáž a demontáž nábytku a interiérových prvků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Manipulace s nábytkem a ostatními doplňkovými výrobky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Úprava dřevěných, plastových aj. materiálů vrtáním otvorů a začištění elektrickými a ručními nástroji a nářadím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demontáž nábytku a interiérových prvků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a sestavování dalších prvků interiérového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Nakládání s odpadem v nábytkářství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Zaznamenávání technických údajů a výsledků práce při montáži nábytku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05.08.2013 do: 05.04.2019</w:t>
      </w:r>
    </w:p>
    <w:p>
      <w:pPr>
        <w:pStyle w:val="P21"/>
        <w:framePr w:w="7654" w:h="331" w:hRule="exact" w:wrap="none" w:vAnchor="page" w:hAnchor="margin" w:x="28" w:y="15940"/>
        <w:rPr>
          <w:rStyle w:val="C16"/>
          <w:rtl w:val="0"/>
        </w:rPr>
      </w:pPr>
      <w:r>
        <w:rPr>
          <w:rStyle w:val="C16"/>
          <w:rtl w:val="0"/>
        </w:rPr>
        <w:t>Montážník nábytkových sestav, 30.9.2026 5:48:44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montáž a demontáž nábytku a interiérových prvků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podle výkresové dokumentace materiálové a konstrukční provedení výrobků určených k montáži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Popsat podle stavebních výkresů materiálové a konstrukční provedení stavby, a to zejména s ohledem na rozdíly v konstrukcích stěn a stropů, vlastnosti materiálů použitých ve stavbě, nosnost pro různé způsoby zavěšení a správně označit rozvody elektřiny, vody, odpadu, topení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 s ústní obhajobou</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Rozměřit podle technické dokumentace interiérové prostory a provést související výpočty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s ústní obhajobou</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547" w:hRule="exact" w:wrap="none" w:vAnchor="page" w:hAnchor="margin" w:x="28" w:y="6345"/>
        <w:rPr>
          <w:rStyle w:val="C18"/>
          <w:rtl w:val="0"/>
        </w:rPr>
      </w:pPr>
      <w:r>
        <w:rPr>
          <w:rStyle w:val="C18"/>
          <w:rtl w:val="0"/>
        </w:rPr>
        <w:t>Volba postupu práce, způsobu zpracování, nástrojů a materiálů pro montáž a demontáž nábytku a interiérových prvků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1055" w:hRule="exact" w:wrap="none" w:vAnchor="page" w:hAnchor="margin" w:x="45" w:y="7368"/>
        <w:rPr>
          <w:rStyle w:val="C3"/>
          <w:rtl w:val="0"/>
        </w:rPr>
      </w:pPr>
    </w:p>
    <w:p>
      <w:pPr>
        <w:pStyle w:val="P13"/>
        <w:framePr w:w="6658" w:h="928" w:hRule="exact" w:wrap="none" w:vAnchor="page" w:hAnchor="margin" w:x="71" w:y="7424"/>
        <w:rPr>
          <w:rStyle w:val="C11"/>
          <w:rtl w:val="0"/>
        </w:rPr>
      </w:pPr>
      <w:r>
        <w:rPr>
          <w:rStyle w:val="C11"/>
          <w:rtl w:val="0"/>
        </w:rPr>
        <w:t>a) Vypracovat na základě technické dokumentace a montážního návodu postup práce, způsob provedení jednotlivých operací montáže a demontáže nábytkových jednotek a sestav včetně příslušenství a dalších prvků interiérového zařízení ze dřeva, materiálů na bázi dřeva, kovu, skla, plastů</w:t>
      </w:r>
    </w:p>
    <w:p>
      <w:pPr>
        <w:pStyle w:val="P28"/>
        <w:framePr w:w="3921" w:h="1055" w:hRule="exact" w:wrap="none" w:vAnchor="page" w:hAnchor="margin" w:x="6800" w:y="7368"/>
        <w:rPr>
          <w:rStyle w:val="C3"/>
          <w:rtl w:val="0"/>
        </w:rPr>
      </w:pPr>
    </w:p>
    <w:p>
      <w:pPr>
        <w:pStyle w:val="P29"/>
        <w:framePr w:w="3839" w:h="928" w:hRule="exact" w:wrap="none" w:vAnchor="page" w:hAnchor="margin" w:x="6856" w:y="7424"/>
        <w:rPr>
          <w:rStyle w:val="C21"/>
          <w:rtl w:val="0"/>
        </w:rPr>
      </w:pPr>
      <w:r>
        <w:rPr>
          <w:rStyle w:val="C21"/>
          <w:rtl w:val="0"/>
        </w:rPr>
        <w:t>Praktické předvedení s ústní obhajobou</w:t>
      </w:r>
    </w:p>
    <w:p>
      <w:pPr>
        <w:pStyle w:val="P16"/>
        <w:framePr w:w="6710" w:h="376" w:hRule="exact" w:wrap="none" w:vAnchor="page" w:hAnchor="margin" w:x="45" w:y="8423"/>
        <w:rPr>
          <w:rStyle w:val="C3"/>
          <w:rtl w:val="0"/>
        </w:rPr>
      </w:pPr>
    </w:p>
    <w:p>
      <w:pPr>
        <w:pStyle w:val="P17"/>
        <w:framePr w:w="6658" w:h="249" w:hRule="exact" w:wrap="none" w:vAnchor="page" w:hAnchor="margin" w:x="71" w:y="8479"/>
        <w:rPr>
          <w:rStyle w:val="C13"/>
          <w:rtl w:val="0"/>
        </w:rPr>
      </w:pPr>
      <w:r>
        <w:rPr>
          <w:rStyle w:val="C13"/>
          <w:rtl w:val="0"/>
        </w:rPr>
        <w:t>b) Zvolit nástroje, nářadí, pomůcky a měřidla</w:t>
      </w:r>
    </w:p>
    <w:p>
      <w:pPr>
        <w:pStyle w:val="P30"/>
        <w:framePr w:w="3921" w:h="376" w:hRule="exact" w:wrap="none" w:vAnchor="page" w:hAnchor="margin" w:x="6800" w:y="8423"/>
        <w:rPr>
          <w:rStyle w:val="C3"/>
          <w:rtl w:val="0"/>
        </w:rPr>
      </w:pPr>
    </w:p>
    <w:p>
      <w:pPr>
        <w:pStyle w:val="P31"/>
        <w:framePr w:w="3839" w:h="249" w:hRule="exact" w:wrap="none" w:vAnchor="page" w:hAnchor="margin" w:x="6856" w:y="8479"/>
        <w:rPr>
          <w:rStyle w:val="C22"/>
          <w:rtl w:val="0"/>
        </w:rPr>
      </w:pPr>
      <w:r>
        <w:rPr>
          <w:rStyle w:val="C22"/>
          <w:rtl w:val="0"/>
        </w:rPr>
        <w:t>Praktické předvedení s ústní obhajobou</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c) Zvolit druh a množství polotovarů a součástek, kování, pomocného materiálu</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 s ústní obhajobou</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Manipulace s nábytkem a ostatními doplňkovými výrobky</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a) Zvolit pomůcky k manipulaci</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 s ústní obhajobou</w:t>
      </w:r>
    </w:p>
    <w:p>
      <w:pPr>
        <w:pStyle w:val="P16"/>
        <w:framePr w:w="6710" w:h="831" w:hRule="exact" w:wrap="none" w:vAnchor="page" w:hAnchor="margin" w:x="45" w:y="11147"/>
        <w:rPr>
          <w:rStyle w:val="C3"/>
          <w:rtl w:val="0"/>
        </w:rPr>
      </w:pPr>
    </w:p>
    <w:p>
      <w:pPr>
        <w:pStyle w:val="P17"/>
        <w:framePr w:w="6658" w:h="704" w:hRule="exact" w:wrap="none" w:vAnchor="page" w:hAnchor="margin" w:x="71" w:y="11203"/>
        <w:rPr>
          <w:rStyle w:val="C13"/>
          <w:rtl w:val="0"/>
        </w:rPr>
      </w:pPr>
      <w:r>
        <w:rPr>
          <w:rStyle w:val="C13"/>
          <w:rtl w:val="0"/>
        </w:rPr>
        <w:t>b) Provést manipulaci s nábytkem a ostatními doplňkovými výrobky představující nebo simulující naložení výrobků do nákladního prostoru přepravního vozidla, vyložení a dopravení výrobků na místo montáže</w:t>
      </w:r>
    </w:p>
    <w:p>
      <w:pPr>
        <w:pStyle w:val="P30"/>
        <w:framePr w:w="3921" w:h="831" w:hRule="exact" w:wrap="none" w:vAnchor="page" w:hAnchor="margin" w:x="6800" w:y="11147"/>
        <w:rPr>
          <w:rStyle w:val="C3"/>
          <w:rtl w:val="0"/>
        </w:rPr>
      </w:pPr>
    </w:p>
    <w:p>
      <w:pPr>
        <w:pStyle w:val="P31"/>
        <w:framePr w:w="3839" w:h="704" w:hRule="exact" w:wrap="none" w:vAnchor="page" w:hAnchor="margin" w:x="6856" w:y="11203"/>
        <w:rPr>
          <w:rStyle w:val="C22"/>
          <w:rtl w:val="0"/>
        </w:rPr>
      </w:pPr>
      <w:r>
        <w:rPr>
          <w:rStyle w:val="C22"/>
          <w:rtl w:val="0"/>
        </w:rPr>
        <w:t>Praktické předvedení s ústní obhajobou</w:t>
      </w:r>
    </w:p>
    <w:p>
      <w:pPr>
        <w:pStyle w:val="P12"/>
        <w:framePr w:w="6710" w:h="607" w:hRule="exact" w:wrap="none" w:vAnchor="page" w:hAnchor="margin" w:x="45" w:y="11978"/>
        <w:rPr>
          <w:rStyle w:val="C3"/>
          <w:rtl w:val="0"/>
        </w:rPr>
      </w:pPr>
    </w:p>
    <w:p>
      <w:pPr>
        <w:pStyle w:val="P13"/>
        <w:framePr w:w="6658" w:h="480" w:hRule="exact" w:wrap="none" w:vAnchor="page" w:hAnchor="margin" w:x="71" w:y="12034"/>
        <w:rPr>
          <w:rStyle w:val="C11"/>
          <w:rtl w:val="0"/>
        </w:rPr>
      </w:pPr>
      <w:r>
        <w:rPr>
          <w:rStyle w:val="C11"/>
          <w:rtl w:val="0"/>
        </w:rPr>
        <w:t>c) Dodržovat zásady BOZP při manipulaci s nábytkem a ostatními doplňkovými výrobky</w:t>
      </w:r>
    </w:p>
    <w:p>
      <w:pPr>
        <w:pStyle w:val="P28"/>
        <w:framePr w:w="3921" w:h="607" w:hRule="exact" w:wrap="none" w:vAnchor="page" w:hAnchor="margin" w:x="6800" w:y="11978"/>
        <w:rPr>
          <w:rStyle w:val="C3"/>
          <w:rtl w:val="0"/>
        </w:rPr>
      </w:pPr>
    </w:p>
    <w:p>
      <w:pPr>
        <w:pStyle w:val="P29"/>
        <w:framePr w:w="3839" w:h="480" w:hRule="exact" w:wrap="none" w:vAnchor="page" w:hAnchor="margin" w:x="6856" w:y="12034"/>
        <w:rPr>
          <w:rStyle w:val="C21"/>
          <w:rtl w:val="0"/>
        </w:rPr>
      </w:pPr>
      <w:r>
        <w:rPr>
          <w:rStyle w:val="C21"/>
          <w:rtl w:val="0"/>
        </w:rPr>
        <w:t>Praktické předvedení s ústní obhajobou</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nábytkových sestav, 30.9.2026 5:48:44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dřevěných, plastových aj. materiálů vrtáním otvorů a začištění elektrickými a ručními nástroji a nářadím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a použít nástroje, nářadí a pomůcky pro úpravy dřevěných, kovových a plastových materiálů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 obhajobou</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pracovní postupy řezání, vrtání, frézování, začišťování, broušení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s ústní obhajobou</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obrábění dřeva a materiálů na bázi dřeva, kovu a plastu, řemeslně a esteticky provést spoje a montáž, dodržovat zásady BOZP</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s ústní obhajobou</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Rozměrové vrtání a montáž kotevní techniky</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Posoudit podle druhu stěny možnosti kotvení a zvolit správný způsob kotvení nábytku a interiérových prvků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s ústní obhajobou</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Stanovit technologickou dobu tuhnutí pojiv</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Písemné a ústní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Vyvrtat, vyčistit a zkontrolovat otvory v místech podle předchozího rozměření při dodržování zásad BOZP</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s ústní obhajobou</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Vložit a upevnit kotevní materiály do otvorů podle technologického postupu</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s ústní obhajobou</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e) Zkontrolovat finální kvalitu provedení podle technologického postupu</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 s ústní obhajobou</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Montáž a demontáž nábytku a interiérových prvků</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831" w:hRule="exact" w:wrap="none" w:vAnchor="page" w:hAnchor="margin" w:x="45" w:y="10069"/>
        <w:rPr>
          <w:rStyle w:val="C3"/>
          <w:rtl w:val="0"/>
        </w:rPr>
      </w:pPr>
    </w:p>
    <w:p>
      <w:pPr>
        <w:pStyle w:val="P13"/>
        <w:framePr w:w="6658" w:h="704" w:hRule="exact" w:wrap="none" w:vAnchor="page" w:hAnchor="margin" w:x="71" w:y="10125"/>
        <w:rPr>
          <w:rStyle w:val="C11"/>
          <w:rtl w:val="0"/>
        </w:rPr>
      </w:pPr>
      <w:r>
        <w:rPr>
          <w:rStyle w:val="C11"/>
          <w:rtl w:val="0"/>
        </w:rPr>
        <w:t>a) Provést předmontáž kování, podsestav a montáž nábytku a nábytkových sestav včetně příslušenství, dodržovat postup práce dle montážního návodu od výrobce a zásady BOZP</w:t>
      </w:r>
    </w:p>
    <w:p>
      <w:pPr>
        <w:pStyle w:val="P28"/>
        <w:framePr w:w="3921" w:h="831" w:hRule="exact" w:wrap="none" w:vAnchor="page" w:hAnchor="margin" w:x="6800" w:y="10069"/>
        <w:rPr>
          <w:rStyle w:val="C3"/>
          <w:rtl w:val="0"/>
        </w:rPr>
      </w:pPr>
    </w:p>
    <w:p>
      <w:pPr>
        <w:pStyle w:val="P29"/>
        <w:framePr w:w="3839" w:h="704" w:hRule="exact" w:wrap="none" w:vAnchor="page" w:hAnchor="margin" w:x="6856" w:y="10125"/>
        <w:rPr>
          <w:rStyle w:val="C21"/>
          <w:rtl w:val="0"/>
        </w:rPr>
      </w:pPr>
      <w:r>
        <w:rPr>
          <w:rStyle w:val="C21"/>
          <w:rtl w:val="0"/>
        </w:rPr>
        <w:t>Praktické předvedení s ústní obhajobou</w:t>
      </w:r>
    </w:p>
    <w:p>
      <w:pPr>
        <w:pStyle w:val="P16"/>
        <w:framePr w:w="6710" w:h="376" w:hRule="exact" w:wrap="none" w:vAnchor="page" w:hAnchor="margin" w:x="45" w:y="10900"/>
        <w:rPr>
          <w:rStyle w:val="C3"/>
          <w:rtl w:val="0"/>
        </w:rPr>
      </w:pPr>
    </w:p>
    <w:p>
      <w:pPr>
        <w:pStyle w:val="P17"/>
        <w:framePr w:w="6658" w:h="249" w:hRule="exact" w:wrap="none" w:vAnchor="page" w:hAnchor="margin" w:x="71" w:y="10956"/>
        <w:rPr>
          <w:rStyle w:val="C13"/>
          <w:rtl w:val="0"/>
        </w:rPr>
      </w:pPr>
      <w:r>
        <w:rPr>
          <w:rStyle w:val="C13"/>
          <w:rtl w:val="0"/>
        </w:rPr>
        <w:t>b) Provést osazení skleněné výplně rámů při dodržování zásad BOZP</w:t>
      </w:r>
    </w:p>
    <w:p>
      <w:pPr>
        <w:pStyle w:val="P30"/>
        <w:framePr w:w="3921" w:h="376" w:hRule="exact" w:wrap="none" w:vAnchor="page" w:hAnchor="margin" w:x="6800" w:y="10900"/>
        <w:rPr>
          <w:rStyle w:val="C3"/>
          <w:rtl w:val="0"/>
        </w:rPr>
      </w:pPr>
    </w:p>
    <w:p>
      <w:pPr>
        <w:pStyle w:val="P31"/>
        <w:framePr w:w="3839" w:h="249" w:hRule="exact" w:wrap="none" w:vAnchor="page" w:hAnchor="margin" w:x="6856" w:y="10956"/>
        <w:rPr>
          <w:rStyle w:val="C22"/>
          <w:rtl w:val="0"/>
        </w:rPr>
      </w:pPr>
      <w:r>
        <w:rPr>
          <w:rStyle w:val="C22"/>
          <w:rtl w:val="0"/>
        </w:rPr>
        <w:t>Praktické předvedení s ústní obhajobou</w:t>
      </w:r>
    </w:p>
    <w:p>
      <w:pPr>
        <w:pStyle w:val="P12"/>
        <w:framePr w:w="6710" w:h="607" w:hRule="exact" w:wrap="none" w:vAnchor="page" w:hAnchor="margin" w:x="45" w:y="11276"/>
        <w:rPr>
          <w:rStyle w:val="C3"/>
          <w:rtl w:val="0"/>
        </w:rPr>
      </w:pPr>
    </w:p>
    <w:p>
      <w:pPr>
        <w:pStyle w:val="P13"/>
        <w:framePr w:w="6658" w:h="480" w:hRule="exact" w:wrap="none" w:vAnchor="page" w:hAnchor="margin" w:x="71" w:y="11332"/>
        <w:rPr>
          <w:rStyle w:val="C11"/>
          <w:rtl w:val="0"/>
        </w:rPr>
      </w:pPr>
      <w:r>
        <w:rPr>
          <w:rStyle w:val="C11"/>
          <w:rtl w:val="0"/>
        </w:rPr>
        <w:t>c) Provést seřízení kování, zavěšení jednotlivých prvků a rektifikaci, tedy přesné vzájemné ustavení všech částí nábytku při dodržování zásad BOZP</w:t>
      </w:r>
    </w:p>
    <w:p>
      <w:pPr>
        <w:pStyle w:val="P28"/>
        <w:framePr w:w="3921" w:h="607" w:hRule="exact" w:wrap="none" w:vAnchor="page" w:hAnchor="margin" w:x="6800" w:y="11276"/>
        <w:rPr>
          <w:rStyle w:val="C3"/>
          <w:rtl w:val="0"/>
        </w:rPr>
      </w:pPr>
    </w:p>
    <w:p>
      <w:pPr>
        <w:pStyle w:val="P29"/>
        <w:framePr w:w="3839" w:h="480" w:hRule="exact" w:wrap="none" w:vAnchor="page" w:hAnchor="margin" w:x="6856" w:y="11332"/>
        <w:rPr>
          <w:rStyle w:val="C21"/>
          <w:rtl w:val="0"/>
        </w:rPr>
      </w:pPr>
      <w:r>
        <w:rPr>
          <w:rStyle w:val="C21"/>
          <w:rtl w:val="0"/>
        </w:rPr>
        <w:t>Praktické předvedení s ústní obhajobou</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d) Ověřit správnou funkčnost pohyblivých částí</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ústní obhajobou</w:t>
      </w:r>
    </w:p>
    <w:p>
      <w:pPr>
        <w:pStyle w:val="P32"/>
        <w:framePr w:w="10710" w:h="248" w:hRule="exact" w:wrap="none" w:vAnchor="page" w:hAnchor="margin" w:x="28" w:y="12373"/>
        <w:rPr>
          <w:rStyle w:val="C23"/>
          <w:rtl w:val="0"/>
        </w:rPr>
      </w:pPr>
      <w:r>
        <w:rPr>
          <w:rStyle w:val="C23"/>
          <w:rtl w:val="0"/>
        </w:rPr>
        <w:t>Je třeba splnit všechna kritéria.</w:t>
      </w:r>
    </w:p>
    <w:p>
      <w:pPr>
        <w:pStyle w:val="P23"/>
        <w:framePr w:w="10710" w:h="340" w:hRule="exact" w:wrap="none" w:vAnchor="page" w:hAnchor="margin" w:x="28" w:y="12808"/>
        <w:rPr>
          <w:rStyle w:val="C18"/>
          <w:rtl w:val="0"/>
        </w:rPr>
      </w:pPr>
      <w:r>
        <w:rPr>
          <w:rStyle w:val="C18"/>
          <w:rtl w:val="0"/>
        </w:rPr>
        <w:t>Montáž a sestavování dalších prvků interiérového zařízení</w:t>
      </w:r>
    </w:p>
    <w:p>
      <w:pPr>
        <w:pStyle w:val="P24"/>
        <w:framePr w:w="6713" w:h="376" w:hRule="exact" w:wrap="none" w:vAnchor="page" w:hAnchor="margin" w:x="45" w:y="13248"/>
        <w:rPr>
          <w:rStyle w:val="C3"/>
          <w:rtl w:val="0"/>
        </w:rPr>
      </w:pPr>
    </w:p>
    <w:p>
      <w:pPr>
        <w:pStyle w:val="P25"/>
        <w:framePr w:w="6661" w:h="249" w:hRule="exact" w:wrap="none" w:vAnchor="page" w:hAnchor="margin" w:x="71" w:y="13319"/>
        <w:rPr>
          <w:rStyle w:val="C19"/>
          <w:rtl w:val="0"/>
        </w:rPr>
      </w:pPr>
      <w:r>
        <w:rPr>
          <w:rStyle w:val="C19"/>
          <w:rtl w:val="0"/>
        </w:rPr>
        <w:t>Kritéria hodnocení</w:t>
      </w:r>
    </w:p>
    <w:p>
      <w:pPr>
        <w:pStyle w:val="P26"/>
        <w:framePr w:w="3918" w:h="376" w:hRule="exact" w:wrap="none" w:vAnchor="page" w:hAnchor="margin" w:x="6803" w:y="13248"/>
        <w:rPr>
          <w:rStyle w:val="C3"/>
          <w:rtl w:val="0"/>
        </w:rPr>
      </w:pPr>
    </w:p>
    <w:p>
      <w:pPr>
        <w:pStyle w:val="P27"/>
        <w:framePr w:w="3836" w:h="249" w:hRule="exact" w:wrap="none" w:vAnchor="page" w:hAnchor="margin" w:x="6859" w:y="13319"/>
        <w:rPr>
          <w:rStyle w:val="C20"/>
          <w:rtl w:val="0"/>
        </w:rPr>
      </w:pPr>
      <w:r>
        <w:rPr>
          <w:rStyle w:val="C20"/>
          <w:rtl w:val="0"/>
        </w:rPr>
        <w:t>Způsoby ověření</w:t>
      </w:r>
    </w:p>
    <w:p>
      <w:pPr>
        <w:pStyle w:val="P12"/>
        <w:framePr w:w="6710" w:h="831" w:hRule="exact" w:wrap="none" w:vAnchor="page" w:hAnchor="margin" w:x="45" w:y="13624"/>
        <w:rPr>
          <w:rStyle w:val="C3"/>
          <w:rtl w:val="0"/>
        </w:rPr>
      </w:pPr>
    </w:p>
    <w:p>
      <w:pPr>
        <w:pStyle w:val="P13"/>
        <w:framePr w:w="6658" w:h="704" w:hRule="exact" w:wrap="none" w:vAnchor="page" w:hAnchor="margin" w:x="71" w:y="13680"/>
        <w:rPr>
          <w:rStyle w:val="C11"/>
          <w:rtl w:val="0"/>
        </w:rPr>
      </w:pPr>
      <w:r>
        <w:rPr>
          <w:rStyle w:val="C11"/>
          <w:rtl w:val="0"/>
        </w:rPr>
        <w:t>a) Provést montáž vybraných interiérových prvků, jako jsou madla, obklady stěn, pomocné konstrukce, zařizovací interiérové prvky, dodržovat zásady BOZP</w:t>
      </w:r>
    </w:p>
    <w:p>
      <w:pPr>
        <w:pStyle w:val="P28"/>
        <w:framePr w:w="3921" w:h="831" w:hRule="exact" w:wrap="none" w:vAnchor="page" w:hAnchor="margin" w:x="6800" w:y="13624"/>
        <w:rPr>
          <w:rStyle w:val="C3"/>
          <w:rtl w:val="0"/>
        </w:rPr>
      </w:pPr>
    </w:p>
    <w:p>
      <w:pPr>
        <w:pStyle w:val="P29"/>
        <w:framePr w:w="3839" w:h="704" w:hRule="exact" w:wrap="none" w:vAnchor="page" w:hAnchor="margin" w:x="6856" w:y="13680"/>
        <w:rPr>
          <w:rStyle w:val="C21"/>
          <w:rtl w:val="0"/>
        </w:rPr>
      </w:pPr>
      <w:r>
        <w:rPr>
          <w:rStyle w:val="C21"/>
          <w:rtl w:val="0"/>
        </w:rPr>
        <w:t>Praktické předvedení s ústní obhajobou</w:t>
      </w:r>
    </w:p>
    <w:p>
      <w:pPr>
        <w:pStyle w:val="P16"/>
        <w:framePr w:w="6710" w:h="607" w:hRule="exact" w:wrap="none" w:vAnchor="page" w:hAnchor="margin" w:x="45" w:y="14455"/>
        <w:rPr>
          <w:rStyle w:val="C3"/>
          <w:rtl w:val="0"/>
        </w:rPr>
      </w:pPr>
    </w:p>
    <w:p>
      <w:pPr>
        <w:pStyle w:val="P17"/>
        <w:framePr w:w="6658" w:h="480" w:hRule="exact" w:wrap="none" w:vAnchor="page" w:hAnchor="margin" w:x="71" w:y="14511"/>
        <w:rPr>
          <w:rStyle w:val="C13"/>
          <w:rtl w:val="0"/>
        </w:rPr>
      </w:pPr>
      <w:r>
        <w:rPr>
          <w:rStyle w:val="C13"/>
          <w:rtl w:val="0"/>
        </w:rPr>
        <w:t>b) Ověřit požadovanou funkčnost provedené montáže vybraných interiérových prvků</w:t>
      </w:r>
    </w:p>
    <w:p>
      <w:pPr>
        <w:pStyle w:val="P30"/>
        <w:framePr w:w="3921" w:h="607" w:hRule="exact" w:wrap="none" w:vAnchor="page" w:hAnchor="margin" w:x="6800" w:y="14455"/>
        <w:rPr>
          <w:rStyle w:val="C3"/>
          <w:rtl w:val="0"/>
        </w:rPr>
      </w:pPr>
    </w:p>
    <w:p>
      <w:pPr>
        <w:pStyle w:val="P31"/>
        <w:framePr w:w="3839" w:h="480" w:hRule="exact" w:wrap="none" w:vAnchor="page" w:hAnchor="margin" w:x="6856" w:y="14511"/>
        <w:rPr>
          <w:rStyle w:val="C22"/>
          <w:rtl w:val="0"/>
        </w:rPr>
      </w:pPr>
      <w:r>
        <w:rPr>
          <w:rStyle w:val="C22"/>
          <w:rtl w:val="0"/>
        </w:rPr>
        <w:t>Praktické předvedení s ústní obhajobou</w:t>
      </w:r>
    </w:p>
    <w:p>
      <w:pPr>
        <w:pStyle w:val="P32"/>
        <w:framePr w:w="10710" w:h="248" w:hRule="exact" w:wrap="none" w:vAnchor="page" w:hAnchor="margin" w:x="28" w:y="151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Montážník nábytkových sestav, 30.9.2026 5:48:44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v nábytkářství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úklid po skončení montáže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způsoby třídění, skladování, zpracování, recyklace a likvidace odpadu vzniklého v průběhu montáže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Zaznamenávání technických údajů a výsledků práce při montáži nábytku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Ověřit kompletnost přebíraného zboží dle technické dokumentace, výdejky, faktury</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s ústní obhajobou</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Ověřit stav přebíraného zboží nebo neporušenost obalů a o zjištěných závadách učinit písemný záznam</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 obhajobou</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Vyhodnotit stav prostředí, ve kterém má smontovaný nábytek plnit své užitné funkce, a to z hlediska teploty a vlhkosti</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s ústní obhajobou</w:t>
      </w:r>
    </w:p>
    <w:p>
      <w:pPr>
        <w:pStyle w:val="P16"/>
        <w:framePr w:w="6710" w:h="831" w:hRule="exact" w:wrap="none" w:vAnchor="page" w:hAnchor="margin" w:x="45" w:y="7138"/>
        <w:rPr>
          <w:rStyle w:val="C3"/>
          <w:rtl w:val="0"/>
        </w:rPr>
      </w:pPr>
    </w:p>
    <w:p>
      <w:pPr>
        <w:pStyle w:val="P17"/>
        <w:framePr w:w="6658" w:h="704" w:hRule="exact" w:wrap="none" w:vAnchor="page" w:hAnchor="margin" w:x="71" w:y="7194"/>
        <w:rPr>
          <w:rStyle w:val="C13"/>
          <w:rtl w:val="0"/>
        </w:rPr>
      </w:pPr>
      <w:r>
        <w:rPr>
          <w:rStyle w:val="C13"/>
          <w:rtl w:val="0"/>
        </w:rPr>
        <w:t>d) Při převzetí a při předání pracoviště vyhodnotit technický stav prostoru pro montáž a provést jeho zdokumentování z hlediska technických závad, poškození, vybavení</w:t>
      </w:r>
    </w:p>
    <w:p>
      <w:pPr>
        <w:pStyle w:val="P30"/>
        <w:framePr w:w="3921" w:h="831" w:hRule="exact" w:wrap="none" w:vAnchor="page" w:hAnchor="margin" w:x="6800" w:y="7138"/>
        <w:rPr>
          <w:rStyle w:val="C3"/>
          <w:rtl w:val="0"/>
        </w:rPr>
      </w:pPr>
    </w:p>
    <w:p>
      <w:pPr>
        <w:pStyle w:val="P31"/>
        <w:framePr w:w="3839" w:h="704" w:hRule="exact" w:wrap="none" w:vAnchor="page" w:hAnchor="margin" w:x="6856" w:y="7194"/>
        <w:rPr>
          <w:rStyle w:val="C22"/>
          <w:rtl w:val="0"/>
        </w:rPr>
      </w:pPr>
      <w:r>
        <w:rPr>
          <w:rStyle w:val="C22"/>
          <w:rtl w:val="0"/>
        </w:rPr>
        <w:t>Praktické předvedení s ústní obhajobou</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e) Vypracovat protokol při převzetí a při předání pracoviště</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 s ústní obhajobou</w:t>
      </w:r>
    </w:p>
    <w:p>
      <w:pPr>
        <w:pStyle w:val="P16"/>
        <w:framePr w:w="6710" w:h="831" w:hRule="exact" w:wrap="none" w:vAnchor="page" w:hAnchor="margin" w:x="45" w:y="8345"/>
        <w:rPr>
          <w:rStyle w:val="C3"/>
          <w:rtl w:val="0"/>
        </w:rPr>
      </w:pPr>
    </w:p>
    <w:p>
      <w:pPr>
        <w:pStyle w:val="P17"/>
        <w:framePr w:w="6658" w:h="704" w:hRule="exact" w:wrap="none" w:vAnchor="page" w:hAnchor="margin" w:x="71" w:y="8401"/>
        <w:rPr>
          <w:rStyle w:val="C13"/>
          <w:rtl w:val="0"/>
        </w:rPr>
      </w:pPr>
      <w:r>
        <w:rPr>
          <w:rStyle w:val="C13"/>
          <w:rtl w:val="0"/>
        </w:rPr>
        <w:t>f) Vypracovat předávací protokol o provedené montáži obsahující připomínky k montáži, závady, nedodělky, vícepráce, případné další požadavky ze strany zákazníka</w:t>
      </w:r>
    </w:p>
    <w:p>
      <w:pPr>
        <w:pStyle w:val="P30"/>
        <w:framePr w:w="3921" w:h="831" w:hRule="exact" w:wrap="none" w:vAnchor="page" w:hAnchor="margin" w:x="6800" w:y="8345"/>
        <w:rPr>
          <w:rStyle w:val="C3"/>
          <w:rtl w:val="0"/>
        </w:rPr>
      </w:pPr>
    </w:p>
    <w:p>
      <w:pPr>
        <w:pStyle w:val="P31"/>
        <w:framePr w:w="3839" w:h="704" w:hRule="exact" w:wrap="none" w:vAnchor="page" w:hAnchor="margin" w:x="6856" w:y="8401"/>
        <w:rPr>
          <w:rStyle w:val="C22"/>
          <w:rtl w:val="0"/>
        </w:rPr>
      </w:pPr>
      <w:r>
        <w:rPr>
          <w:rStyle w:val="C22"/>
          <w:rtl w:val="0"/>
        </w:rPr>
        <w:t>Praktické předvedení s ústní obhajobou</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g) Zaznamenat údaje o poruchách, opravách a běžné údržbě montážních strojů a zařízení během montáže</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Praktické předvedení s ústní obhajobou</w:t>
      </w:r>
    </w:p>
    <w:p>
      <w:pPr>
        <w:pStyle w:val="P32"/>
        <w:framePr w:w="10710" w:h="248" w:hRule="exact" w:wrap="none" w:vAnchor="page" w:hAnchor="margin" w:x="28" w:y="9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nábytkových sestav, 30.9.2026 5:48:44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ke splnění zadaného montážního úkolu s využitím běžně používaných technologických postupů a s tím, že ověřování některých kritérií by probíhalo i mimo tento propojený rámec činností.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dodanou konstrukční a technologickou dokumentací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způsobu zpracování, nástrojů a materiálů pro montáž a demontáž požadovaného nábytkářského výrobku</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obrábění materiálů na bázi dřeva, plastů a kovů řezáním, hoblováním, tvarováním, dlabáním, vrtáním, broušením atd. ručními nástroji</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 nábytku</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seřizování a běžná údržba ručních dřevoobráběcích strojů, nástrojů a nářadí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Postup práce, zpracovaný v rámci ověřování odborné dovednosti č. 2 (Volba postupu práce, způsobu zpracování, nástrojů a materiálů pro montáž a demontáž nábytku a interiérových prvků), musí obsahovat montáž samotných výrobků z dodaných dílců a spojovacích materiálů a jejich ukotvení ke stavební konstrukci s ohledem na vlastnosti použitých materiálů a provedení výrobků a stavby.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 práce, případně výrobku. Pokud ze strany zkoušeného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036"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Montážník nábytkových sestav, 30.9.2026 5:48:44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truhlář + střední vzdělání s maturitní zkouškou a alespoň 5 let odborné praxe v oblasti nábytkářské výroby nebo ve funkci učitele praktického vyučování v oboru truhlář,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nábytkářské výroby a alespoň 5 let odborné praxe v oblasti nábytkářské výroby nebo ve funkci učitele praktického vyučování v oboru truhlář,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nábytkářské výroby a alespoň 5 let odborné praxe v oblasti nábytkářské výroby nebo ve funkci učitele praktického vyučování v oboru truhlář,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oblast zpracování dřeva a alespoň 5 let odborné praxe v oblasti nábytkářské výroby nebo ve funkci učitele praktického vyučování v oboru truhlář,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montážník nábytkových sestav + střední vzdělání s maturitní zkouškou a alespoň 10 let odborné praxe v oblasti nábytkářské výroby,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 nábytkových sestav, 30.9.2026 5:48:44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a pomůcky pro vyhodnocení prostředí a zdokumentování pracoviště: teploměr, vlhkoměr, fotoaparát, záznamník, psací a kreslicí potřeby, </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Materiály a polotovary pro montáž nábytkářských výrobků: latě, prkna, fošny, hranoly, laťovky, spárovky, sendviče, klínky, velkoplošné materiály (DTD desky laminované, surové, MDF desky laminované, surové, lakované, HDF desky, lamináty), nábytkové dílce (boky, dna, půdy, police, dveře, sokly, zalištování, zásuvky, úchytky, madla, plastové části, nábytková skla, vrchní desky z různých materiálů, např. konstrukčních desek, kompozitních materiálů, kamene), nábytkové prvky (skříně, stoly, kontejnery, police), kovové prvky (podnože, podpěry, kotvy), spojovací materiály a kování (dřevěné kolíky, lepidlo, vruty, šrouby), kotvicí materiál (hmoždinky, chemické kotvy), brusný papír zrnitosti 80, 120, 180. </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pro montáž nábytkářských výrobků</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a stavební dokumentace</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montáž nábytku a bytového zařízení:</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římsovník, dláta, šroubováky, kleště, palička dřevěná, palička gumová, pilka ocaska, pilka zářezka, úhelník a pohyblivý úhelník, kladivo malé a velké, brusný paklík, vodováha, metr, tužka, 2 ks ztužidlo - 40 cm</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Elektrické nářadí:</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 malá, ruční vrtačka příklepová, sada vrtáků do dřeva, sada vrtáků do kovu, sada vrtáků do betonu a zdiva, sada bitů, ruční kotoučová pila, ruční elektrický hoblík, ruční kmitací pilka, ruční horní frézka, ruční akumulátorový šroubovák, ruční úhlová bruska, přenosná kotoučová pila, detektor instalačních sítí</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Dřevěná hoblice</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stůl</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typy modelových stěn pro kotvení nábytku, interiérových prvků a pomocných konstrukcí: cihlová, pórobetonová, betonová, sendvičová z materiálů na bázi dřeva, sádrokartonu, sádrovláknitých desek</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982"/>
        <w:rPr>
          <w:rStyle w:val="C3"/>
          <w:rtl w:val="0"/>
        </w:rPr>
      </w:pPr>
    </w:p>
    <w:p>
      <w:pPr>
        <w:pStyle w:val="P35"/>
        <w:framePr w:w="10710" w:h="340" w:hRule="exact" w:wrap="none" w:vAnchor="page" w:hAnchor="margin" w:x="28" w:y="10982"/>
        <w:rPr>
          <w:rStyle w:val="C25"/>
          <w:rtl w:val="0"/>
        </w:rPr>
      </w:pPr>
      <w:r>
        <w:rPr>
          <w:rStyle w:val="C25"/>
          <w:rtl w:val="0"/>
        </w:rPr>
        <w:t>Doba přípravy na zkoušku</w:t>
      </w:r>
    </w:p>
    <w:p>
      <w:pPr>
        <w:keepNext w:val="0"/>
        <w:keepLines w:val="0"/>
        <w:framePr w:w="10766" w:h="1036" w:hRule="exact" w:wrap="none" w:vAnchor="page" w:hAnchor="margin" w:x="0" w:y="11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2585"/>
        <w:rPr>
          <w:rStyle w:val="C3"/>
          <w:rtl w:val="0"/>
        </w:rPr>
      </w:pPr>
    </w:p>
    <w:p>
      <w:pPr>
        <w:pStyle w:val="P35"/>
        <w:framePr w:w="10710" w:h="340" w:hRule="exact" w:wrap="none" w:vAnchor="page" w:hAnchor="margin" w:x="28" w:y="12585"/>
        <w:rPr>
          <w:rStyle w:val="C25"/>
          <w:rtl w:val="0"/>
        </w:rPr>
      </w:pPr>
      <w:r>
        <w:rPr>
          <w:rStyle w:val="C25"/>
          <w:rtl w:val="0"/>
        </w:rPr>
        <w:t>Doba pro vykonání zkoušky</w:t>
      </w:r>
    </w:p>
    <w:p>
      <w:pPr>
        <w:keepNext w:val="0"/>
        <w:keepLines w:val="0"/>
        <w:framePr w:w="10766" w:h="806"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Montážník nábytkových sestav, 30.9.2026 5:48:44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Dřevařský magazín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Miloš Souček – TRUHLÁŘSTVÍ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PROFIL NÁBYTEK, a. s.</w:t>
      </w:r>
    </w:p>
    <w:p>
      <w:pPr>
        <w:pStyle w:val="P21"/>
        <w:framePr w:w="7654" w:h="331" w:hRule="exact" w:wrap="none" w:vAnchor="page" w:hAnchor="margin" w:x="28" w:y="15940"/>
        <w:rPr>
          <w:rStyle w:val="C16"/>
          <w:rtl w:val="0"/>
        </w:rPr>
      </w:pPr>
      <w:r>
        <w:rPr>
          <w:rStyle w:val="C16"/>
          <w:rtl w:val="0"/>
        </w:rPr>
        <w:t>Montážník nábytkových sestav, 30.9.2026 5:48:44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