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63F105" Type="http://schemas.openxmlformats.org/officeDocument/2006/relationships/officeDocument" Target="/word/document.xml" /><Relationship Id="coreR2563F105" Type="http://schemas.openxmlformats.org/package/2006/relationships/metadata/core-properties" Target="/docProps/core.xml" /><Relationship Id="customR2563F10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koster pro čalouněný nábytek (kód: 33-036-H)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koster pro čalouněný nábytek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koster pro čalouněný nábytek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materiálů, polotovarů a dílců pro výrobu kostry pro čalouněný nábytek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Úprava standardních dílců pro výrobu atypické kostry pro čalouněný nábytek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Montáž kostry pro čalouněný nábytek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Montáž funkčních mechanismů do kostry pro čalouněný nábytek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kostry pro čalouněný nábytek a její předání na další pracoviště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odpadem z truhlářské výroby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28.9.2026 14:47:34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https://www.nsp.cz/jednotka-prace/pracovnik-vyroby-koster-p#zdravotni-zpusobilost).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kritérií hodnocení bude spojeno v navazující činnosti vedoucí ke zhotovení koster pro 2 typy čalouněného nábytku (područka sedačky, sedačka s rozkládacím mechanismem) za použití různých druhů materiálů (dřevotřískové a dřevovláknité desky, překližka, laťovka, masivní dřevo) s využitím běžně používaných technologických postupů a při dodržování standardně dovolených tolerancí.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výrobní dokumentací, přípravu a kontrolu polotovarů, dílců a komponentů, kontrolu a seřízení ručního nářadí, práci s ručním nářadím, předmontáž podsestav, montáž výrobku z připravených dílců, montáž kování, komponentů a mechanismů.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úkolů je třeba zaměřit se zejména na precizní splnění všech odborných kompetencí. Při ověřování kritérií hodnocení způsobem ověření "Praktické předvedení s ústním vysvětlením" se požaduje stručné slovní doplnění předvedené činnosti ve smyslu vysvětlení nebo obhajoby zvoleného postupu či řešení. Při ověřování kritérií formou praktického předvedení je třeba přihlížet především k bezpečnému provádění všech úkonů a ke kvalitě zhotoveného výrobku.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ochranný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28.9.2026 14:47:34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PUKR,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koster pro čalouněný nábytek, 28.9.2026 14:47:34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