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E5A35" Type="http://schemas.openxmlformats.org/officeDocument/2006/relationships/officeDocument" Target="/word/document.xml" /><Relationship Id="coreR30CE5A35" Type="http://schemas.openxmlformats.org/package/2006/relationships/metadata/core-properties" Target="/docProps/core.xml" /><Relationship Id="customR30CE5A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koster pro čalouněný nábytek, 18.10.2026 19:24:08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18.10.2026 19:24:08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18.10.2026 19:24:08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koster pro čalouněný nábytek, 18.10.2026 19:24:08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Pracovník/pracovnice výroby koster pro čalouněný nábytek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koster pro čalouněný nábytek, 18.10.2026 19:24:08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koster pro čalouněný nábytek, 18.10.2026 19:24:08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koster pro čalouněný nábytek, 18.10.2026 19:24:08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5C05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C1B9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