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266F4" Type="http://schemas.openxmlformats.org/officeDocument/2006/relationships/officeDocument" Target="/word/document.xml" /><Relationship Id="coreR564266F4" Type="http://schemas.openxmlformats.org/package/2006/relationships/metadata/core-properties" Target="/docProps/core.xml" /><Relationship Id="customR564266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30.9.2026 1:42:03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https://www.nsp.cz/jednotka-prace/delnik-pro-pripravu-nabyt#zdravotni-zpusobilost).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přípravě finálního povrchu na lakování u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vhodné zaměřit se na přípravu a kontrolu polotovarů, dílců a komponentů, výběr příslušného brusiva a opravných prostředků, kontrolu a seřízení ručního nářadí, práci s ručním nářadím, opravy drobných vad a defektů tmelením, opravy drobných vad a defektů povrchové úpravy.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30.9.2026 1:42:03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přípravu nábytkových povrchů, 30.9.2026 1:42:03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