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C238F" Type="http://schemas.openxmlformats.org/officeDocument/2006/relationships/officeDocument" Target="/word/document.xml" /><Relationship Id="coreR329C238F" Type="http://schemas.openxmlformats.org/package/2006/relationships/metadata/core-properties" Target="/docProps/core.xml" /><Relationship Id="customR329C23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9:47:46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pro přípravu nábytkových povrchů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9:47:46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